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64" w:rsidRDefault="00424BAD" w:rsidP="00424BAD">
      <w:pPr>
        <w:pStyle w:val="Heading1"/>
        <w:contextualSpacing/>
      </w:pPr>
      <w:r w:rsidRPr="00424BAD">
        <w:t xml:space="preserve">GN 5 1 C 1 </w:t>
      </w:r>
      <w:r>
        <w:t xml:space="preserve">Pg. </w:t>
      </w:r>
      <w:r w:rsidRPr="00424BAD">
        <w:t>105</w:t>
      </w:r>
      <w:r>
        <w:rPr>
          <w:rStyle w:val="FootnoteReference"/>
        </w:rPr>
        <w:footnoteReference w:id="1"/>
      </w:r>
      <w:r w:rsidRPr="00424BAD">
        <w:t xml:space="preserve"> </w:t>
      </w:r>
      <w:r>
        <w:t xml:space="preserve">- </w:t>
      </w:r>
      <w:r w:rsidRPr="00424BAD">
        <w:t>C</w:t>
      </w:r>
      <w:r>
        <w:t>atherine</w:t>
      </w:r>
      <w:r w:rsidRPr="00424BAD">
        <w:t xml:space="preserve"> Payne vs P</w:t>
      </w:r>
      <w:r>
        <w:t>eter</w:t>
      </w:r>
      <w:r w:rsidRPr="00424BAD">
        <w:t xml:space="preserve"> Winsor - 18 May 1819</w:t>
      </w:r>
    </w:p>
    <w:p w:rsidR="00424BAD" w:rsidRDefault="00424BAD">
      <w:pPr>
        <w:contextualSpacing/>
      </w:pPr>
    </w:p>
    <w:p w:rsidR="00424BAD" w:rsidRDefault="00424BAD">
      <w:pPr>
        <w:contextualSpacing/>
      </w:pPr>
      <w:r>
        <w:softHyphen/>
      </w:r>
      <w:r>
        <w:softHyphen/>
      </w:r>
      <w:r>
        <w:softHyphen/>
        <w:t>------------------------------------------------------18</w:t>
      </w:r>
      <w:r w:rsidRPr="00424BAD">
        <w:rPr>
          <w:vertAlign w:val="superscript"/>
        </w:rPr>
        <w:t>th</w:t>
      </w:r>
      <w:r w:rsidR="006760C8">
        <w:t xml:space="preserve"> May 181</w:t>
      </w:r>
      <w:bookmarkStart w:id="0" w:name="_GoBack"/>
      <w:bookmarkEnd w:id="0"/>
      <w:r>
        <w:t>9---------------------------------------------------------</w:t>
      </w:r>
    </w:p>
    <w:p w:rsidR="00424BAD" w:rsidRDefault="00424BAD">
      <w:pPr>
        <w:contextualSpacing/>
      </w:pPr>
      <w:r>
        <w:t>The King</w:t>
      </w:r>
      <w:r>
        <w:tab/>
        <w:t xml:space="preserve">     }</w:t>
      </w:r>
      <w:r>
        <w:tab/>
        <w:t>For a Violent Assault and Breach of the Peace ~</w:t>
      </w:r>
    </w:p>
    <w:p w:rsidR="00424BAD" w:rsidRDefault="00424BAD">
      <w:pPr>
        <w:contextualSpacing/>
      </w:pPr>
      <w:r>
        <w:t>on the Complaint   }</w:t>
      </w:r>
      <w:r>
        <w:tab/>
        <w:t>Catharine Payne Sworn, deposed and on her Oath Saith -----</w:t>
      </w:r>
    </w:p>
    <w:p w:rsidR="00424BAD" w:rsidRDefault="00424BAD">
      <w:pPr>
        <w:contextualSpacing/>
      </w:pPr>
      <w:r>
        <w:t>Peter Winsor</w:t>
      </w:r>
      <w:r>
        <w:tab/>
        <w:t xml:space="preserve">     }</w:t>
      </w:r>
      <w:r>
        <w:tab/>
        <w:t>that on the 12</w:t>
      </w:r>
      <w:r w:rsidRPr="00424BAD">
        <w:rPr>
          <w:vertAlign w:val="superscript"/>
        </w:rPr>
        <w:t>th</w:t>
      </w:r>
      <w:r>
        <w:t xml:space="preserve"> day of May instant about the Hour of Eleven O</w:t>
      </w:r>
      <w:r>
        <w:t>’</w:t>
      </w:r>
      <w:r>
        <w:t>Clock</w:t>
      </w:r>
    </w:p>
    <w:p w:rsidR="00424BAD" w:rsidRDefault="00424BAD">
      <w:pPr>
        <w:contextualSpacing/>
      </w:pPr>
      <w:r>
        <w:t>Sessions ~</w:t>
      </w:r>
      <w:r>
        <w:tab/>
      </w:r>
      <w:r>
        <w:tab/>
        <w:t xml:space="preserve">in the forenoon </w:t>
      </w:r>
      <w:r>
        <w:t>–</w:t>
      </w:r>
      <w:r>
        <w:t xml:space="preserve"> the defendant Came into her Dwelling House</w:t>
      </w:r>
    </w:p>
    <w:p w:rsidR="00424BAD" w:rsidRDefault="00424BAD" w:rsidP="00424BAD">
      <w:pPr>
        <w:ind w:left="2160"/>
        <w:contextualSpacing/>
      </w:pPr>
      <w:r>
        <w:t xml:space="preserve">and ordered her to quit the same that Instant </w:t>
      </w:r>
      <w:r>
        <w:t>–</w:t>
      </w:r>
      <w:r>
        <w:t xml:space="preserve"> on her refusing</w:t>
      </w:r>
    </w:p>
    <w:p w:rsidR="00424BAD" w:rsidRDefault="00424BAD" w:rsidP="00424BAD">
      <w:pPr>
        <w:ind w:left="2160"/>
        <w:contextualSpacing/>
      </w:pPr>
      <w:r>
        <w:t>to Comply d</w:t>
      </w:r>
      <w:r w:rsidRPr="002D2B24">
        <w:t>ef</w:t>
      </w:r>
      <w:r w:rsidRPr="002D2B24">
        <w:rPr>
          <w:vertAlign w:val="superscript"/>
        </w:rPr>
        <w:t>t.</w:t>
      </w:r>
      <w:r w:rsidRPr="002D2B24">
        <w:t xml:space="preserve"> </w:t>
      </w:r>
      <w:r>
        <w:t xml:space="preserve"> Struck  her a blow with his fist on the face, and</w:t>
      </w:r>
    </w:p>
    <w:p w:rsidR="00424BAD" w:rsidRDefault="00424BAD" w:rsidP="00424BAD">
      <w:pPr>
        <w:ind w:left="2160"/>
        <w:contextualSpacing/>
      </w:pPr>
      <w:r>
        <w:t xml:space="preserve">Seizing her by the arms, used all his Strength to drag her out </w:t>
      </w:r>
      <w:r>
        <w:t>–</w:t>
      </w:r>
    </w:p>
    <w:p w:rsidR="00424BAD" w:rsidRDefault="00424BAD" w:rsidP="00424BAD">
      <w:pPr>
        <w:ind w:left="2160"/>
        <w:contextualSpacing/>
      </w:pPr>
      <w:r>
        <w:t>and failing therein, he Seized her by the neck and held and</w:t>
      </w:r>
    </w:p>
    <w:p w:rsidR="00424BAD" w:rsidRDefault="00424BAD" w:rsidP="00424BAD">
      <w:pPr>
        <w:ind w:left="2160"/>
        <w:contextualSpacing/>
      </w:pPr>
      <w:proofErr w:type="spellStart"/>
      <w:r>
        <w:t>draged</w:t>
      </w:r>
      <w:proofErr w:type="spellEnd"/>
      <w:r>
        <w:t xml:space="preserve"> </w:t>
      </w:r>
      <w:r w:rsidR="000B7BBF">
        <w:t xml:space="preserve">[sic] </w:t>
      </w:r>
      <w:r>
        <w:t>her</w:t>
      </w:r>
      <w:r w:rsidR="000B7BBF">
        <w:t xml:space="preserve"> with Such Violence as nearly Suffocate her, and that</w:t>
      </w:r>
    </w:p>
    <w:p w:rsidR="000B7BBF" w:rsidRDefault="000B7BBF" w:rsidP="00424BAD">
      <w:pPr>
        <w:ind w:left="2160"/>
        <w:contextualSpacing/>
      </w:pPr>
      <w:r>
        <w:t>in this inhumane Struggle he marked her face and Bruised her</w:t>
      </w:r>
    </w:p>
    <w:p w:rsidR="000B7BBF" w:rsidRDefault="000B7BBF" w:rsidP="00424BAD">
      <w:pPr>
        <w:ind w:left="2160"/>
        <w:contextualSpacing/>
      </w:pPr>
      <w:r>
        <w:t>very much in different parts of her Body, which at present is</w:t>
      </w:r>
    </w:p>
    <w:p w:rsidR="000B7BBF" w:rsidRDefault="000B7BBF" w:rsidP="00424BAD">
      <w:pPr>
        <w:ind w:left="2160"/>
        <w:contextualSpacing/>
      </w:pPr>
      <w:r>
        <w:t xml:space="preserve">apparent </w:t>
      </w:r>
      <w:r>
        <w:t>–</w:t>
      </w:r>
      <w:r>
        <w:t xml:space="preserve"> Evidence was Sworn, which proved the Assault</w:t>
      </w:r>
    </w:p>
    <w:p w:rsidR="000B7BBF" w:rsidRDefault="000B7BBF" w:rsidP="00424BAD">
      <w:pPr>
        <w:ind w:left="2160"/>
        <w:contextualSpacing/>
      </w:pPr>
      <w:r>
        <w:t>and the defendant Acknowledging the Same ---</w:t>
      </w:r>
    </w:p>
    <w:p w:rsidR="000B7BBF" w:rsidRDefault="000B7BBF" w:rsidP="00424BAD">
      <w:pPr>
        <w:ind w:left="2160"/>
        <w:contextualSpacing/>
      </w:pPr>
      <w:r>
        <w:tab/>
        <w:t xml:space="preserve">Ordered that the defendant pay a fine of </w:t>
      </w:r>
      <w:r>
        <w:t>£</w:t>
      </w:r>
      <w:r>
        <w:t>5 to the King</w:t>
      </w:r>
    </w:p>
    <w:p w:rsidR="000B7BBF" w:rsidRDefault="000B7BBF" w:rsidP="00424BAD">
      <w:pPr>
        <w:ind w:left="2160"/>
        <w:contextualSpacing/>
      </w:pPr>
      <w:r>
        <w:t xml:space="preserve">and Court Charges </w:t>
      </w:r>
      <w:r>
        <w:t>£</w:t>
      </w:r>
      <w:r>
        <w:t xml:space="preserve">2.7.8 </w:t>
      </w:r>
      <w:r>
        <w:t>–</w:t>
      </w:r>
      <w:r>
        <w:t xml:space="preserve"> and that he find Security to Keep</w:t>
      </w:r>
    </w:p>
    <w:p w:rsidR="000B7BBF" w:rsidRDefault="000B7BBF" w:rsidP="000B7BBF">
      <w:pPr>
        <w:contextualSpacing/>
      </w:pPr>
      <w:r>
        <w:t xml:space="preserve">fine    </w:t>
      </w:r>
      <w:r>
        <w:t>£</w:t>
      </w:r>
      <w:r>
        <w:t>5</w:t>
      </w:r>
      <w:r>
        <w:tab/>
      </w:r>
      <w:r>
        <w:tab/>
        <w:t xml:space="preserve">the Peace for three Months in the sum of </w:t>
      </w:r>
      <w:r>
        <w:t>£</w:t>
      </w:r>
      <w:r>
        <w:t>30</w:t>
      </w:r>
      <w:r>
        <w:t>…</w:t>
      </w:r>
      <w:r>
        <w:t>.which</w:t>
      </w:r>
    </w:p>
    <w:p w:rsidR="000B7BBF" w:rsidRDefault="000B7BBF" w:rsidP="000B7BBF">
      <w:pPr>
        <w:contextualSpacing/>
      </w:pPr>
      <w:r w:rsidRPr="000B7BBF">
        <w:rPr>
          <w:u w:val="single"/>
        </w:rPr>
        <w:t>C</w:t>
      </w:r>
      <w:r w:rsidRPr="000B7BBF">
        <w:rPr>
          <w:u w:val="single"/>
          <w:vertAlign w:val="superscript"/>
        </w:rPr>
        <w:t>t.</w:t>
      </w:r>
      <w:r w:rsidRPr="000B7BBF">
        <w:rPr>
          <w:u w:val="single"/>
        </w:rPr>
        <w:t xml:space="preserve"> C</w:t>
      </w:r>
      <w:r w:rsidRPr="000B7BBF">
        <w:rPr>
          <w:u w:val="single"/>
          <w:vertAlign w:val="superscript"/>
        </w:rPr>
        <w:t>s.</w:t>
      </w:r>
      <w:r w:rsidRPr="000B7BBF">
        <w:rPr>
          <w:u w:val="single"/>
        </w:rPr>
        <w:t xml:space="preserve"> </w:t>
      </w:r>
      <w:r w:rsidRPr="000B7BBF">
        <w:rPr>
          <w:u w:val="single"/>
        </w:rPr>
        <w:t>£</w:t>
      </w:r>
      <w:r w:rsidRPr="000B7BBF">
        <w:rPr>
          <w:u w:val="single"/>
        </w:rPr>
        <w:t>2.7.8</w:t>
      </w:r>
      <w:r>
        <w:tab/>
      </w:r>
      <w:r>
        <w:tab/>
        <w:t>was done</w:t>
      </w:r>
      <w:r>
        <w:rPr>
          <w:rStyle w:val="FootnoteReference"/>
        </w:rPr>
        <w:footnoteReference w:id="2"/>
      </w:r>
      <w:r>
        <w:t>_________</w:t>
      </w:r>
    </w:p>
    <w:p w:rsidR="000B7BBF" w:rsidRDefault="000B7BBF" w:rsidP="000B7BBF">
      <w:pPr>
        <w:contextualSpacing/>
      </w:pPr>
      <w:r>
        <w:t xml:space="preserve">          </w:t>
      </w:r>
      <w:r>
        <w:t>£</w:t>
      </w:r>
      <w:r>
        <w:t>7.7.8</w:t>
      </w:r>
    </w:p>
    <w:p w:rsidR="000B7BBF" w:rsidRDefault="000B7BBF" w:rsidP="00424BAD">
      <w:pPr>
        <w:ind w:left="2160"/>
        <w:contextualSpacing/>
      </w:pPr>
    </w:p>
    <w:sectPr w:rsidR="000B7BBF" w:rsidSect="00B70C0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B48" w:rsidRDefault="00443B48" w:rsidP="00424BAD">
      <w:pPr>
        <w:spacing w:after="0"/>
      </w:pPr>
      <w:r>
        <w:separator/>
      </w:r>
    </w:p>
  </w:endnote>
  <w:endnote w:type="continuationSeparator" w:id="0">
    <w:p w:rsidR="00443B48" w:rsidRDefault="00443B48" w:rsidP="00424B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B48" w:rsidRDefault="00443B48" w:rsidP="00424BAD">
      <w:pPr>
        <w:spacing w:after="0"/>
      </w:pPr>
      <w:r>
        <w:separator/>
      </w:r>
    </w:p>
  </w:footnote>
  <w:footnote w:type="continuationSeparator" w:id="0">
    <w:p w:rsidR="00443B48" w:rsidRDefault="00443B48" w:rsidP="00424BAD">
      <w:pPr>
        <w:spacing w:after="0"/>
      </w:pPr>
      <w:r>
        <w:continuationSeparator/>
      </w:r>
    </w:p>
  </w:footnote>
  <w:footnote w:id="1">
    <w:p w:rsidR="00424BAD" w:rsidRDefault="00424BAD">
      <w:pPr>
        <w:pStyle w:val="FootnoteText"/>
      </w:pPr>
      <w:r>
        <w:rPr>
          <w:rStyle w:val="FootnoteReference"/>
        </w:rPr>
        <w:footnoteRef/>
      </w:r>
      <w:r>
        <w:t xml:space="preserve"> Note that I really do not know on which page this appeared since I did not photograph the top of the page but from its date it would appear to be amongst the very last pages before the Summary Sheets which begin on page 106.</w:t>
      </w:r>
    </w:p>
  </w:footnote>
  <w:footnote w:id="2">
    <w:p w:rsidR="000B7BBF" w:rsidRDefault="000B7BBF">
      <w:pPr>
        <w:pStyle w:val="FootnoteText"/>
      </w:pPr>
      <w:r>
        <w:rPr>
          <w:rStyle w:val="FootnoteReference"/>
        </w:rPr>
        <w:footnoteRef/>
      </w:r>
      <w:r>
        <w:t xml:space="preserve"> It sounds as if the King and the Court got satisfaction but not the victim!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BAD"/>
    <w:rsid w:val="00046064"/>
    <w:rsid w:val="000B7BBF"/>
    <w:rsid w:val="001710BE"/>
    <w:rsid w:val="002E4120"/>
    <w:rsid w:val="00424BAD"/>
    <w:rsid w:val="004435F1"/>
    <w:rsid w:val="00443B48"/>
    <w:rsid w:val="005C62BB"/>
    <w:rsid w:val="006760C8"/>
    <w:rsid w:val="006B00D5"/>
    <w:rsid w:val="006E328E"/>
    <w:rsid w:val="007143D9"/>
    <w:rsid w:val="007C715B"/>
    <w:rsid w:val="007F2FEE"/>
    <w:rsid w:val="00865765"/>
    <w:rsid w:val="008A2515"/>
    <w:rsid w:val="008E5911"/>
    <w:rsid w:val="00964DE3"/>
    <w:rsid w:val="009A59B5"/>
    <w:rsid w:val="009F29E6"/>
    <w:rsid w:val="00A358E2"/>
    <w:rsid w:val="00B016C7"/>
    <w:rsid w:val="00B70C02"/>
    <w:rsid w:val="00BE67DF"/>
    <w:rsid w:val="00C26331"/>
    <w:rsid w:val="00E121B5"/>
    <w:rsid w:val="00E16592"/>
    <w:rsid w:val="00E65393"/>
    <w:rsid w:val="00ED4A8C"/>
    <w:rsid w:val="00F74DDE"/>
    <w:rsid w:val="00FF4EAF"/>
  </w:rsids>
  <m:mathPr>
    <m:mathFont m:val="Cambria Math"/>
    <m:brkBin m:val="before"/>
    <m:brkBinSub m:val="--"/>
    <m:smallFrac m:val="0"/>
    <m:dispDef/>
    <m:lMargin m:val="0"/>
    <m:rMargin m:val="0"/>
    <m:defJc m:val="centerGroup"/>
    <m:wrapIndent m:val="1440"/>
    <m:intLim m:val="subSup"/>
    <m:naryLim m:val="undOvr"/>
  </m:mathPr>
  <w:themeFontLang w:val="en-CA" w:eastAsia="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imes New Roman" w:cs="Times New Roman"/>
        <w:sz w:val="22"/>
        <w:szCs w:val="22"/>
        <w:lang w:val="en-CA"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rPr>
      <w:rFonts w:eastAsiaTheme="minorEastAsia"/>
    </w:rPr>
  </w:style>
  <w:style w:type="paragraph" w:styleId="Heading1">
    <w:name w:val="heading 1"/>
    <w:basedOn w:val="Normal"/>
    <w:next w:val="Normal"/>
    <w:link w:val="Heading1Char"/>
    <w:uiPriority w:val="9"/>
    <w:qFormat/>
    <w:rsid w:val="00424B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A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24BAD"/>
    <w:pPr>
      <w:spacing w:after="0"/>
    </w:pPr>
    <w:rPr>
      <w:sz w:val="20"/>
      <w:szCs w:val="20"/>
    </w:rPr>
  </w:style>
  <w:style w:type="character" w:customStyle="1" w:styleId="FootnoteTextChar">
    <w:name w:val="Footnote Text Char"/>
    <w:basedOn w:val="DefaultParagraphFont"/>
    <w:link w:val="FootnoteText"/>
    <w:uiPriority w:val="99"/>
    <w:semiHidden/>
    <w:rsid w:val="00424BAD"/>
    <w:rPr>
      <w:rFonts w:eastAsiaTheme="minorEastAsia"/>
      <w:sz w:val="20"/>
      <w:szCs w:val="20"/>
    </w:rPr>
  </w:style>
  <w:style w:type="character" w:styleId="FootnoteReference">
    <w:name w:val="footnote reference"/>
    <w:basedOn w:val="DefaultParagraphFont"/>
    <w:uiPriority w:val="99"/>
    <w:semiHidden/>
    <w:unhideWhenUsed/>
    <w:rsid w:val="00424BA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imes New Roman" w:cs="Times New Roman"/>
        <w:sz w:val="22"/>
        <w:szCs w:val="22"/>
        <w:lang w:val="en-CA"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B5"/>
    <w:rPr>
      <w:rFonts w:eastAsiaTheme="minorEastAsia"/>
    </w:rPr>
  </w:style>
  <w:style w:type="paragraph" w:styleId="Heading1">
    <w:name w:val="heading 1"/>
    <w:basedOn w:val="Normal"/>
    <w:next w:val="Normal"/>
    <w:link w:val="Heading1Char"/>
    <w:uiPriority w:val="9"/>
    <w:qFormat/>
    <w:rsid w:val="00424B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BAD"/>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424BAD"/>
    <w:pPr>
      <w:spacing w:after="0"/>
    </w:pPr>
    <w:rPr>
      <w:sz w:val="20"/>
      <w:szCs w:val="20"/>
    </w:rPr>
  </w:style>
  <w:style w:type="character" w:customStyle="1" w:styleId="FootnoteTextChar">
    <w:name w:val="Footnote Text Char"/>
    <w:basedOn w:val="DefaultParagraphFont"/>
    <w:link w:val="FootnoteText"/>
    <w:uiPriority w:val="99"/>
    <w:semiHidden/>
    <w:rsid w:val="00424BAD"/>
    <w:rPr>
      <w:rFonts w:eastAsiaTheme="minorEastAsia"/>
      <w:sz w:val="20"/>
      <w:szCs w:val="20"/>
    </w:rPr>
  </w:style>
  <w:style w:type="character" w:styleId="FootnoteReference">
    <w:name w:val="footnote reference"/>
    <w:basedOn w:val="DefaultParagraphFont"/>
    <w:uiPriority w:val="99"/>
    <w:semiHidden/>
    <w:unhideWhenUsed/>
    <w:rsid w:val="00424B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24B50-402A-4EEE-AD29-3A8C1E511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192</Words>
  <Characters>1096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Morry</dc:creator>
  <cp:lastModifiedBy>Christopher Morry</cp:lastModifiedBy>
  <cp:revision>2</cp:revision>
  <dcterms:created xsi:type="dcterms:W3CDTF">2017-05-24T01:25:00Z</dcterms:created>
  <dcterms:modified xsi:type="dcterms:W3CDTF">2017-05-24T01:47:00Z</dcterms:modified>
</cp:coreProperties>
</file>