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064" w:rsidRPr="004513A3" w:rsidRDefault="0070642E" w:rsidP="0070642E">
      <w:pPr>
        <w:pStyle w:val="Title"/>
      </w:pPr>
      <w:r w:rsidRPr="004513A3">
        <w:t>GN 5/2/A/1, Supreme Court Central Minutes, Box 28</w:t>
      </w:r>
    </w:p>
    <w:p w:rsidR="004F7273" w:rsidRPr="004513A3" w:rsidRDefault="004F7273" w:rsidP="004F7273">
      <w:pPr>
        <w:pStyle w:val="Heading1"/>
      </w:pPr>
      <w:r w:rsidRPr="004513A3">
        <w:t>Introduction</w:t>
      </w:r>
    </w:p>
    <w:p w:rsidR="00A2558E" w:rsidRDefault="00A2558E" w:rsidP="0070642E"/>
    <w:p w:rsidR="00A2558E" w:rsidRDefault="0070642E" w:rsidP="0070642E">
      <w:r w:rsidRPr="004513A3">
        <w:t xml:space="preserve">This case was brought to my attention because it is referenced in a Cause before the High Court of Chancery in England in which Walter Prideaux and John Square are the Defendants and Matthew Morry the Complainant. </w:t>
      </w:r>
    </w:p>
    <w:p w:rsidR="00A2558E" w:rsidRDefault="0070642E" w:rsidP="0070642E">
      <w:r w:rsidRPr="004513A3">
        <w:t>In the Complaint</w:t>
      </w:r>
      <w:r w:rsidR="005E0CB7" w:rsidRPr="004513A3">
        <w:t>,</w:t>
      </w:r>
      <w:r w:rsidRPr="004513A3">
        <w:t xml:space="preserve"> Morry refers to this action being taken by Square </w:t>
      </w:r>
      <w:r w:rsidR="005E0CB7" w:rsidRPr="004513A3">
        <w:t xml:space="preserve">in Newfoundland </w:t>
      </w:r>
      <w:r w:rsidRPr="004513A3">
        <w:t>as collusive and part of a design by his ex-partner, Walter Prideaux, to defraud him of the remaining proceeds of their Copartnership Firm, Matthew Morry and Company</w:t>
      </w:r>
      <w:r w:rsidR="005E0CB7" w:rsidRPr="004513A3">
        <w:t>. T</w:t>
      </w:r>
      <w:r w:rsidRPr="004513A3">
        <w:t xml:space="preserve">hey had operated </w:t>
      </w:r>
      <w:r w:rsidR="005E0CB7" w:rsidRPr="004513A3">
        <w:t xml:space="preserve">this company </w:t>
      </w:r>
      <w:r w:rsidRPr="004513A3">
        <w:t>together for their mutual advantage for over thirty years</w:t>
      </w:r>
      <w:r w:rsidR="005E0CB7" w:rsidRPr="004513A3">
        <w:t xml:space="preserve"> before things began to go sour, most likely because both partners were using the company funds as their personal piggy bank</w:t>
      </w:r>
      <w:r w:rsidRPr="004513A3">
        <w:t xml:space="preserve">. </w:t>
      </w:r>
    </w:p>
    <w:p w:rsidR="0070642E" w:rsidRPr="004513A3" w:rsidRDefault="0070642E" w:rsidP="0070642E">
      <w:r w:rsidRPr="004513A3">
        <w:t xml:space="preserve">In their Answer to the High Court of Chancery, Square and Prideaux denied that the case before the Supreme Court </w:t>
      </w:r>
      <w:r w:rsidR="005E0CB7" w:rsidRPr="004513A3">
        <w:t xml:space="preserve">of Newfoundland </w:t>
      </w:r>
      <w:r w:rsidRPr="004513A3">
        <w:t xml:space="preserve">was motivated by this design and claimed it was strictly to reimburse Square for Bills of Exchange sent by Morry for payment at the </w:t>
      </w:r>
      <w:r w:rsidR="004F7273" w:rsidRPr="004513A3">
        <w:t xml:space="preserve">Changing </w:t>
      </w:r>
      <w:r w:rsidRPr="004513A3">
        <w:t>House of Matthew Morry</w:t>
      </w:r>
      <w:r w:rsidR="005E0CB7" w:rsidRPr="004513A3">
        <w:t xml:space="preserve"> and Company in Dartmouth. </w:t>
      </w:r>
      <w:r w:rsidRPr="004513A3">
        <w:t xml:space="preserve">Prideaux accepted </w:t>
      </w:r>
      <w:r w:rsidR="005E0CB7" w:rsidRPr="004513A3">
        <w:t xml:space="preserve">these Bills </w:t>
      </w:r>
      <w:r w:rsidRPr="004513A3">
        <w:t xml:space="preserve">but refused to honour </w:t>
      </w:r>
      <w:r w:rsidR="005E0CB7" w:rsidRPr="004513A3">
        <w:t xml:space="preserve">them </w:t>
      </w:r>
      <w:r w:rsidRPr="004513A3">
        <w:t>because</w:t>
      </w:r>
      <w:r w:rsidR="005E0CB7" w:rsidRPr="004513A3">
        <w:t>,</w:t>
      </w:r>
      <w:r w:rsidRPr="004513A3">
        <w:t xml:space="preserve"> he claimed</w:t>
      </w:r>
      <w:r w:rsidR="005E0CB7" w:rsidRPr="004513A3">
        <w:t>,</w:t>
      </w:r>
      <w:r w:rsidRPr="004513A3">
        <w:t xml:space="preserve"> he had no further company resources with which</w:t>
      </w:r>
      <w:r w:rsidR="004F7273" w:rsidRPr="004513A3">
        <w:t xml:space="preserve"> to make payment</w:t>
      </w:r>
      <w:r w:rsidRPr="004513A3">
        <w:t>. Square took them up and paid them, ostensibly as a favour to his old friend and business partner in the banking firm of Prideaux, Square and Prideaux in Kingsbridge.</w:t>
      </w:r>
      <w:r w:rsidR="004F7273" w:rsidRPr="004513A3">
        <w:t xml:space="preserve"> But it does look suspiciously like a trick on the part of Prideaux to seize the assets of the now defunct company in Newfoundland for his advantage.</w:t>
      </w:r>
      <w:r w:rsidR="00A2558E">
        <w:t xml:space="preserve"> In fact the Justice of the Supreme Court in Newfoundland as much as says this would seem to be the case, but cannot make such a determination because the attorney for Matthew Morry has failed to establish such a fraud.</w:t>
      </w:r>
    </w:p>
    <w:p w:rsidR="004F7273" w:rsidRPr="004513A3" w:rsidRDefault="0070642E" w:rsidP="0070642E">
      <w:r w:rsidRPr="004513A3">
        <w:t>Both sides of this case appear to be contrived and self-serving</w:t>
      </w:r>
      <w:r w:rsidR="005E0CB7" w:rsidRPr="004513A3">
        <w:t>, and quite probably dishonest and fraudulent,</w:t>
      </w:r>
      <w:r w:rsidRPr="004513A3">
        <w:t xml:space="preserve"> and the truth may never be known.</w:t>
      </w:r>
      <w:r w:rsidR="005E0CB7" w:rsidRPr="004513A3">
        <w:t xml:space="preserve"> Certainly the Supreme Court in Newfoundland was not given sufficient factual evidence by either s</w:t>
      </w:r>
      <w:r w:rsidR="00BD093F">
        <w:t>ide to come to a just judgement and therefore was left with no alternative but to honour the request to all that the assets of Matthew Morry &amp; Co. in Newfoundland be attached to pay the bills of exchange taken up by John Square, whatever his motivation may have been in doing this.</w:t>
      </w:r>
    </w:p>
    <w:p w:rsidR="004F7273" w:rsidRPr="004513A3" w:rsidRDefault="004F7273" w:rsidP="004F7273">
      <w:r w:rsidRPr="004513A3">
        <w:br w:type="page"/>
      </w:r>
    </w:p>
    <w:p w:rsidR="004F7273" w:rsidRPr="004513A3" w:rsidRDefault="004F7273" w:rsidP="0070642E">
      <w:pPr>
        <w:rPr>
          <w:sz w:val="32"/>
          <w:szCs w:val="32"/>
        </w:rPr>
      </w:pPr>
      <w:r w:rsidRPr="004513A3">
        <w:rPr>
          <w:sz w:val="32"/>
          <w:szCs w:val="32"/>
        </w:rPr>
        <w:lastRenderedPageBreak/>
        <w:t>145</w:t>
      </w:r>
    </w:p>
    <w:p w:rsidR="004F7273" w:rsidRPr="004513A3" w:rsidRDefault="004F7273" w:rsidP="004F7273">
      <w:pPr>
        <w:contextualSpacing/>
        <w:jc w:val="center"/>
        <w:rPr>
          <w:sz w:val="32"/>
          <w:szCs w:val="32"/>
        </w:rPr>
      </w:pPr>
      <w:r w:rsidRPr="004513A3">
        <w:rPr>
          <w:sz w:val="32"/>
          <w:szCs w:val="32"/>
        </w:rPr>
        <w:t>Supreme Court St. Johns 14</w:t>
      </w:r>
      <w:r w:rsidRPr="004513A3">
        <w:rPr>
          <w:sz w:val="32"/>
          <w:szCs w:val="32"/>
          <w:vertAlign w:val="superscript"/>
        </w:rPr>
        <w:t>th</w:t>
      </w:r>
      <w:r w:rsidRPr="004513A3">
        <w:rPr>
          <w:sz w:val="32"/>
          <w:szCs w:val="32"/>
        </w:rPr>
        <w:t xml:space="preserve"> September 1818.</w:t>
      </w:r>
    </w:p>
    <w:p w:rsidR="004F7273" w:rsidRPr="004513A3" w:rsidRDefault="004F7273" w:rsidP="004F7273">
      <w:pPr>
        <w:contextualSpacing/>
        <w:jc w:val="center"/>
        <w:rPr>
          <w:sz w:val="32"/>
          <w:szCs w:val="32"/>
        </w:rPr>
      </w:pPr>
      <w:r w:rsidRPr="004513A3">
        <w:rPr>
          <w:sz w:val="32"/>
          <w:szCs w:val="32"/>
        </w:rPr>
        <w:t>John Square</w:t>
      </w:r>
    </w:p>
    <w:p w:rsidR="004F7273" w:rsidRPr="004513A3" w:rsidRDefault="004F7273" w:rsidP="004F7273">
      <w:pPr>
        <w:contextualSpacing/>
        <w:jc w:val="center"/>
        <w:rPr>
          <w:sz w:val="32"/>
          <w:szCs w:val="32"/>
        </w:rPr>
      </w:pPr>
      <w:r w:rsidRPr="004513A3">
        <w:rPr>
          <w:sz w:val="32"/>
          <w:szCs w:val="32"/>
        </w:rPr>
        <w:t>vs</w:t>
      </w:r>
    </w:p>
    <w:p w:rsidR="004F7273" w:rsidRDefault="004F7273" w:rsidP="004F7273">
      <w:pPr>
        <w:contextualSpacing/>
        <w:jc w:val="center"/>
        <w:rPr>
          <w:sz w:val="32"/>
          <w:szCs w:val="32"/>
        </w:rPr>
      </w:pPr>
      <w:r w:rsidRPr="004513A3">
        <w:rPr>
          <w:sz w:val="32"/>
          <w:szCs w:val="32"/>
        </w:rPr>
        <w:t>Matthew Morry &amp; Company</w:t>
      </w:r>
    </w:p>
    <w:p w:rsidR="00A2558E" w:rsidRPr="004513A3" w:rsidRDefault="00A2558E" w:rsidP="004F7273">
      <w:pPr>
        <w:contextualSpacing/>
        <w:jc w:val="center"/>
        <w:rPr>
          <w:sz w:val="32"/>
          <w:szCs w:val="32"/>
        </w:rPr>
      </w:pPr>
    </w:p>
    <w:p w:rsidR="004F7273" w:rsidRPr="004513A3" w:rsidRDefault="004F7273" w:rsidP="004F7273">
      <w:pPr>
        <w:rPr>
          <w:sz w:val="26"/>
          <w:szCs w:val="26"/>
        </w:rPr>
      </w:pPr>
      <w:r w:rsidRPr="004513A3">
        <w:rPr>
          <w:sz w:val="28"/>
          <w:szCs w:val="28"/>
        </w:rPr>
        <w:tab/>
      </w:r>
      <w:r w:rsidRPr="004513A3">
        <w:rPr>
          <w:sz w:val="26"/>
          <w:szCs w:val="26"/>
        </w:rPr>
        <w:t>This was an action to recover the sum of £3, 713 and 16</w:t>
      </w:r>
    </w:p>
    <w:p w:rsidR="004F7273" w:rsidRPr="004513A3" w:rsidRDefault="004F7273" w:rsidP="004F7273">
      <w:pPr>
        <w:rPr>
          <w:sz w:val="26"/>
          <w:szCs w:val="26"/>
        </w:rPr>
      </w:pPr>
      <w:r w:rsidRPr="004513A3">
        <w:rPr>
          <w:sz w:val="26"/>
          <w:szCs w:val="26"/>
        </w:rPr>
        <w:t>The cause had come before the Court by process of attachment against the goods of</w:t>
      </w:r>
    </w:p>
    <w:p w:rsidR="004F7273" w:rsidRPr="004513A3" w:rsidRDefault="004F7273" w:rsidP="004F7273">
      <w:pPr>
        <w:rPr>
          <w:sz w:val="26"/>
          <w:szCs w:val="26"/>
        </w:rPr>
      </w:pPr>
      <w:r w:rsidRPr="004513A3">
        <w:rPr>
          <w:sz w:val="26"/>
          <w:szCs w:val="26"/>
        </w:rPr>
        <w:t>the defendants, on a former day – when it appeared that the parties resided in England,</w:t>
      </w:r>
    </w:p>
    <w:p w:rsidR="004F7273" w:rsidRPr="004513A3" w:rsidRDefault="004F7273" w:rsidP="004F7273">
      <w:pPr>
        <w:rPr>
          <w:sz w:val="26"/>
          <w:szCs w:val="26"/>
        </w:rPr>
      </w:pPr>
      <w:r w:rsidRPr="004513A3">
        <w:rPr>
          <w:sz w:val="26"/>
          <w:szCs w:val="26"/>
        </w:rPr>
        <w:t>and that no person in this Island, was authorized to appear and defend the action –</w:t>
      </w:r>
    </w:p>
    <w:p w:rsidR="004F7273" w:rsidRPr="004513A3" w:rsidRDefault="004F7273" w:rsidP="004F7273">
      <w:pPr>
        <w:rPr>
          <w:sz w:val="26"/>
          <w:szCs w:val="26"/>
        </w:rPr>
      </w:pPr>
      <w:r w:rsidRPr="004513A3">
        <w:rPr>
          <w:sz w:val="26"/>
          <w:szCs w:val="26"/>
        </w:rPr>
        <w:t>it was ordered by the Court that the attachment should be continued, and the c</w:t>
      </w:r>
      <w:r w:rsidR="00EF0ED1" w:rsidRPr="004513A3">
        <w:rPr>
          <w:sz w:val="26"/>
          <w:szCs w:val="26"/>
        </w:rPr>
        <w:t>ause stand</w:t>
      </w:r>
    </w:p>
    <w:p w:rsidR="00EF0ED1" w:rsidRPr="004513A3" w:rsidRDefault="00EF0ED1" w:rsidP="004F7273">
      <w:pPr>
        <w:rPr>
          <w:sz w:val="26"/>
          <w:szCs w:val="26"/>
        </w:rPr>
      </w:pPr>
      <w:r w:rsidRPr="004513A3">
        <w:rPr>
          <w:sz w:val="26"/>
          <w:szCs w:val="26"/>
        </w:rPr>
        <w:t>over until a future day – On the fourteenth day of August last, the parties by their</w:t>
      </w:r>
    </w:p>
    <w:p w:rsidR="00EF0ED1" w:rsidRPr="004513A3" w:rsidRDefault="00EF0ED1" w:rsidP="004F7273">
      <w:pPr>
        <w:rPr>
          <w:sz w:val="26"/>
          <w:szCs w:val="26"/>
        </w:rPr>
      </w:pPr>
      <w:r w:rsidRPr="004513A3">
        <w:rPr>
          <w:sz w:val="26"/>
          <w:szCs w:val="26"/>
        </w:rPr>
        <w:t>Attornies, severally appeared before the Court, and proceeded in the above cause --.</w:t>
      </w:r>
    </w:p>
    <w:p w:rsidR="00EF0ED1" w:rsidRPr="004513A3" w:rsidRDefault="00EF0ED1" w:rsidP="004F7273">
      <w:pPr>
        <w:rPr>
          <w:sz w:val="26"/>
          <w:szCs w:val="26"/>
        </w:rPr>
      </w:pPr>
      <w:r w:rsidRPr="004513A3">
        <w:rPr>
          <w:sz w:val="26"/>
          <w:szCs w:val="26"/>
        </w:rPr>
        <w:t>For the Plf</w:t>
      </w:r>
      <w:r w:rsidRPr="004513A3">
        <w:rPr>
          <w:rStyle w:val="FootnoteReference"/>
          <w:sz w:val="26"/>
          <w:szCs w:val="26"/>
        </w:rPr>
        <w:footnoteReference w:id="1"/>
      </w:r>
      <w:r w:rsidRPr="004513A3">
        <w:rPr>
          <w:sz w:val="26"/>
          <w:szCs w:val="26"/>
        </w:rPr>
        <w:t xml:space="preserve"> it was stated that the action was brought to recover the amount of certain</w:t>
      </w:r>
    </w:p>
    <w:p w:rsidR="00EF0ED1" w:rsidRPr="004513A3" w:rsidRDefault="00EF0ED1" w:rsidP="004F7273">
      <w:pPr>
        <w:rPr>
          <w:sz w:val="26"/>
          <w:szCs w:val="26"/>
        </w:rPr>
      </w:pPr>
      <w:r w:rsidRPr="004513A3">
        <w:rPr>
          <w:sz w:val="26"/>
          <w:szCs w:val="26"/>
        </w:rPr>
        <w:t>bills of exchange drawn by the Debts which afterwards came to the hands of the Plf. and</w:t>
      </w:r>
    </w:p>
    <w:p w:rsidR="00EF0ED1" w:rsidRPr="004513A3" w:rsidRDefault="00EF0ED1" w:rsidP="004F7273">
      <w:pPr>
        <w:rPr>
          <w:sz w:val="26"/>
          <w:szCs w:val="26"/>
        </w:rPr>
      </w:pPr>
      <w:r w:rsidRPr="004513A3">
        <w:rPr>
          <w:sz w:val="26"/>
          <w:szCs w:val="26"/>
        </w:rPr>
        <w:t>being presented for payment were refused; together with the protests – The Plfs Attorney</w:t>
      </w:r>
    </w:p>
    <w:p w:rsidR="00EF0ED1" w:rsidRPr="004513A3" w:rsidRDefault="00EF0ED1" w:rsidP="004F7273">
      <w:pPr>
        <w:rPr>
          <w:sz w:val="26"/>
          <w:szCs w:val="26"/>
        </w:rPr>
      </w:pPr>
      <w:r w:rsidRPr="004513A3">
        <w:rPr>
          <w:sz w:val="26"/>
          <w:szCs w:val="26"/>
        </w:rPr>
        <w:t>also produced two affidavits, purporting to be made and certified under the common seal of</w:t>
      </w:r>
    </w:p>
    <w:p w:rsidR="00EF0ED1" w:rsidRPr="004513A3" w:rsidRDefault="00EF0ED1" w:rsidP="004F7273">
      <w:pPr>
        <w:rPr>
          <w:sz w:val="26"/>
          <w:szCs w:val="26"/>
        </w:rPr>
      </w:pPr>
      <w:r w:rsidRPr="004513A3">
        <w:rPr>
          <w:sz w:val="26"/>
          <w:szCs w:val="26"/>
        </w:rPr>
        <w:t>the Mayor of Dartmouth – one of which affidavits made by the Plf himself, set forth the cause</w:t>
      </w:r>
    </w:p>
    <w:p w:rsidR="00EF0ED1" w:rsidRPr="004513A3" w:rsidRDefault="00EF0ED1" w:rsidP="004F7273">
      <w:pPr>
        <w:rPr>
          <w:sz w:val="26"/>
          <w:szCs w:val="26"/>
        </w:rPr>
      </w:pPr>
      <w:r w:rsidRPr="004513A3">
        <w:rPr>
          <w:sz w:val="26"/>
          <w:szCs w:val="26"/>
        </w:rPr>
        <w:t>of the action, and that the debt now demanded was justly due to him – and the other made by</w:t>
      </w:r>
    </w:p>
    <w:p w:rsidR="00EF0ED1" w:rsidRPr="004513A3" w:rsidRDefault="00EF0ED1" w:rsidP="004F7273">
      <w:pPr>
        <w:rPr>
          <w:sz w:val="26"/>
          <w:szCs w:val="26"/>
        </w:rPr>
      </w:pPr>
      <w:r w:rsidRPr="004513A3">
        <w:rPr>
          <w:sz w:val="26"/>
          <w:szCs w:val="26"/>
        </w:rPr>
        <w:t>Walter Prideaux, one of the def</w:t>
      </w:r>
      <w:r w:rsidRPr="004513A3">
        <w:rPr>
          <w:sz w:val="26"/>
          <w:szCs w:val="26"/>
          <w:vertAlign w:val="superscript"/>
        </w:rPr>
        <w:t>ts.</w:t>
      </w:r>
      <w:r w:rsidRPr="004513A3">
        <w:rPr>
          <w:rStyle w:val="FootnoteReference"/>
          <w:sz w:val="26"/>
          <w:szCs w:val="26"/>
        </w:rPr>
        <w:footnoteReference w:id="2"/>
      </w:r>
      <w:r w:rsidRPr="004513A3">
        <w:rPr>
          <w:sz w:val="26"/>
          <w:szCs w:val="26"/>
        </w:rPr>
        <w:t xml:space="preserve"> acknowledged the debt, and stating the circumstances</w:t>
      </w:r>
    </w:p>
    <w:p w:rsidR="00EF0ED1" w:rsidRPr="004513A3" w:rsidRDefault="00EF0ED1" w:rsidP="004F7273">
      <w:pPr>
        <w:rPr>
          <w:sz w:val="26"/>
          <w:szCs w:val="26"/>
        </w:rPr>
      </w:pPr>
      <w:r w:rsidRPr="004513A3">
        <w:rPr>
          <w:sz w:val="26"/>
          <w:szCs w:val="26"/>
        </w:rPr>
        <w:t>under which it became due –</w:t>
      </w:r>
    </w:p>
    <w:p w:rsidR="00EF0ED1" w:rsidRPr="004513A3" w:rsidRDefault="00EF0ED1" w:rsidP="004F7273">
      <w:pPr>
        <w:rPr>
          <w:sz w:val="26"/>
          <w:szCs w:val="26"/>
        </w:rPr>
      </w:pPr>
      <w:r w:rsidRPr="004513A3">
        <w:rPr>
          <w:sz w:val="26"/>
          <w:szCs w:val="26"/>
        </w:rPr>
        <w:t>For the Def</w:t>
      </w:r>
      <w:r w:rsidRPr="004513A3">
        <w:rPr>
          <w:sz w:val="26"/>
          <w:szCs w:val="26"/>
          <w:vertAlign w:val="superscript"/>
        </w:rPr>
        <w:t>ts.</w:t>
      </w:r>
      <w:r w:rsidRPr="004513A3">
        <w:rPr>
          <w:sz w:val="26"/>
          <w:szCs w:val="26"/>
        </w:rPr>
        <w:t>, it was stated that Prideaux &amp; Morry the Def</w:t>
      </w:r>
      <w:r w:rsidRPr="004513A3">
        <w:rPr>
          <w:sz w:val="26"/>
          <w:szCs w:val="26"/>
          <w:vertAlign w:val="superscript"/>
        </w:rPr>
        <w:t>ts.</w:t>
      </w:r>
      <w:r w:rsidRPr="004513A3">
        <w:rPr>
          <w:sz w:val="26"/>
          <w:szCs w:val="26"/>
        </w:rPr>
        <w:t xml:space="preserve"> has for some years past</w:t>
      </w:r>
    </w:p>
    <w:p w:rsidR="00EF0ED1" w:rsidRPr="004513A3" w:rsidRDefault="00EF0ED1" w:rsidP="004F7273">
      <w:pPr>
        <w:rPr>
          <w:sz w:val="26"/>
          <w:szCs w:val="26"/>
        </w:rPr>
      </w:pPr>
      <w:r w:rsidRPr="004513A3">
        <w:rPr>
          <w:sz w:val="26"/>
          <w:szCs w:val="26"/>
        </w:rPr>
        <w:t>been engaged as partners in the fishery of this Island, which they carried on upon</w:t>
      </w:r>
    </w:p>
    <w:p w:rsidR="00EF0ED1" w:rsidRPr="004513A3" w:rsidRDefault="00EF0ED1" w:rsidP="004F7273">
      <w:pPr>
        <w:rPr>
          <w:sz w:val="26"/>
          <w:szCs w:val="26"/>
        </w:rPr>
      </w:pPr>
      <w:r w:rsidRPr="004513A3">
        <w:rPr>
          <w:sz w:val="26"/>
          <w:szCs w:val="26"/>
        </w:rPr>
        <w:t>amicable terms, until the year 1817, when in consequence of various disagreements,</w:t>
      </w:r>
    </w:p>
    <w:p w:rsidR="00EF0ED1" w:rsidRPr="004513A3" w:rsidRDefault="00EF0ED1" w:rsidP="004F7273">
      <w:pPr>
        <w:rPr>
          <w:sz w:val="26"/>
          <w:szCs w:val="26"/>
        </w:rPr>
      </w:pPr>
      <w:r w:rsidRPr="004513A3">
        <w:rPr>
          <w:sz w:val="26"/>
          <w:szCs w:val="26"/>
        </w:rPr>
        <w:t>they dissolved their connexion [sic] – that the proceeds of the fishery for the years 1814 &amp; 1815 –</w:t>
      </w:r>
    </w:p>
    <w:p w:rsidR="00EF0ED1" w:rsidRPr="004513A3" w:rsidRDefault="00EF0ED1" w:rsidP="004F7273">
      <w:pPr>
        <w:rPr>
          <w:sz w:val="26"/>
          <w:szCs w:val="26"/>
        </w:rPr>
      </w:pPr>
      <w:r w:rsidRPr="004513A3">
        <w:rPr>
          <w:sz w:val="26"/>
          <w:szCs w:val="26"/>
        </w:rPr>
        <w:t>were all sent home to the Def</w:t>
      </w:r>
      <w:r w:rsidRPr="004513A3">
        <w:rPr>
          <w:sz w:val="26"/>
          <w:szCs w:val="26"/>
          <w:vertAlign w:val="superscript"/>
        </w:rPr>
        <w:t>t.</w:t>
      </w:r>
      <w:r w:rsidRPr="004513A3">
        <w:rPr>
          <w:sz w:val="26"/>
          <w:szCs w:val="26"/>
        </w:rPr>
        <w:t xml:space="preserve"> Prideaux, &amp; were sufficient to meet the bills in question</w:t>
      </w:r>
    </w:p>
    <w:p w:rsidR="00EF0ED1" w:rsidRPr="004513A3" w:rsidRDefault="00EF0ED1" w:rsidP="004F7273">
      <w:pPr>
        <w:rPr>
          <w:sz w:val="26"/>
          <w:szCs w:val="26"/>
        </w:rPr>
      </w:pPr>
      <w:r w:rsidRPr="004513A3">
        <w:rPr>
          <w:sz w:val="26"/>
          <w:szCs w:val="26"/>
        </w:rPr>
        <w:t>which were drawn in this Island, for the disbursement of those years; but that Prideaux</w:t>
      </w:r>
    </w:p>
    <w:p w:rsidR="00EF0ED1" w:rsidRPr="004513A3" w:rsidRDefault="00EF0ED1" w:rsidP="004F7273">
      <w:pPr>
        <w:rPr>
          <w:sz w:val="26"/>
          <w:szCs w:val="26"/>
        </w:rPr>
      </w:pPr>
      <w:r w:rsidRPr="004513A3">
        <w:rPr>
          <w:sz w:val="26"/>
          <w:szCs w:val="26"/>
        </w:rPr>
        <w:t>had notwithstanding thought fit to dishonor the bills – That being aware however of</w:t>
      </w:r>
    </w:p>
    <w:p w:rsidR="00EF0ED1" w:rsidRPr="004513A3" w:rsidRDefault="00EF0ED1" w:rsidP="004F7273">
      <w:pPr>
        <w:rPr>
          <w:sz w:val="26"/>
          <w:szCs w:val="26"/>
        </w:rPr>
      </w:pPr>
      <w:r w:rsidRPr="004513A3">
        <w:rPr>
          <w:sz w:val="26"/>
          <w:szCs w:val="26"/>
        </w:rPr>
        <w:t>his liability as a partner upon the bills, he had engage</w:t>
      </w:r>
      <w:r w:rsidR="00714AF4" w:rsidRPr="004513A3">
        <w:rPr>
          <w:sz w:val="26"/>
          <w:szCs w:val="26"/>
        </w:rPr>
        <w:t>d</w:t>
      </w:r>
      <w:r w:rsidRPr="004513A3">
        <w:rPr>
          <w:sz w:val="26"/>
          <w:szCs w:val="26"/>
        </w:rPr>
        <w:t xml:space="preserve"> the Plf to combine with</w:t>
      </w:r>
    </w:p>
    <w:p w:rsidR="00714AF4" w:rsidRPr="004513A3" w:rsidRDefault="00714AF4" w:rsidP="004F7273">
      <w:pPr>
        <w:rPr>
          <w:sz w:val="26"/>
          <w:szCs w:val="26"/>
        </w:rPr>
      </w:pPr>
      <w:r w:rsidRPr="004513A3">
        <w:rPr>
          <w:sz w:val="26"/>
          <w:szCs w:val="26"/>
        </w:rPr>
        <w:t>him for the purpose of injuring the Def</w:t>
      </w:r>
      <w:r w:rsidRPr="004513A3">
        <w:rPr>
          <w:sz w:val="26"/>
          <w:szCs w:val="26"/>
          <w:vertAlign w:val="superscript"/>
        </w:rPr>
        <w:t>t.</w:t>
      </w:r>
      <w:r w:rsidRPr="004513A3">
        <w:rPr>
          <w:sz w:val="26"/>
          <w:szCs w:val="26"/>
        </w:rPr>
        <w:t xml:space="preserve"> Morry, with security to himself, by</w:t>
      </w:r>
    </w:p>
    <w:p w:rsidR="00714AF4" w:rsidRPr="004513A3" w:rsidRDefault="00714AF4" w:rsidP="004F7273">
      <w:pPr>
        <w:rPr>
          <w:sz w:val="26"/>
          <w:szCs w:val="26"/>
        </w:rPr>
      </w:pPr>
      <w:r w:rsidRPr="004513A3">
        <w:rPr>
          <w:sz w:val="26"/>
          <w:szCs w:val="26"/>
        </w:rPr>
        <w:t>taking up the bills, which there were ample means of paying at Dartmouth,</w:t>
      </w:r>
    </w:p>
    <w:p w:rsidR="00714AF4" w:rsidRPr="004513A3" w:rsidRDefault="00714AF4" w:rsidP="004F7273">
      <w:pPr>
        <w:rPr>
          <w:sz w:val="26"/>
          <w:szCs w:val="26"/>
        </w:rPr>
      </w:pPr>
      <w:r w:rsidRPr="004513A3">
        <w:rPr>
          <w:sz w:val="26"/>
          <w:szCs w:val="26"/>
        </w:rPr>
        <w:t>and transmitting them for recovery to this Island; to the destruction of the credit</w:t>
      </w:r>
    </w:p>
    <w:p w:rsidR="00714AF4" w:rsidRPr="004513A3" w:rsidRDefault="00714AF4" w:rsidP="004F7273">
      <w:pPr>
        <w:rPr>
          <w:sz w:val="26"/>
          <w:szCs w:val="26"/>
        </w:rPr>
      </w:pPr>
      <w:r w:rsidRPr="004513A3">
        <w:rPr>
          <w:sz w:val="26"/>
          <w:szCs w:val="26"/>
        </w:rPr>
        <w:t>of their joint fishing establishment, and the great injury of Morry – Also that</w:t>
      </w:r>
    </w:p>
    <w:p w:rsidR="00714AF4" w:rsidRPr="004513A3" w:rsidRDefault="00714AF4" w:rsidP="004F7273">
      <w:pPr>
        <w:rPr>
          <w:sz w:val="26"/>
          <w:szCs w:val="26"/>
        </w:rPr>
      </w:pPr>
      <w:r w:rsidRPr="004513A3">
        <w:rPr>
          <w:sz w:val="26"/>
          <w:szCs w:val="26"/>
        </w:rPr>
        <w:t>Prideaux was the real party to the present action, and that it was the case of one partner</w:t>
      </w:r>
    </w:p>
    <w:p w:rsidR="00714AF4" w:rsidRPr="004513A3" w:rsidRDefault="00714AF4" w:rsidP="004F7273">
      <w:pPr>
        <w:rPr>
          <w:sz w:val="26"/>
          <w:szCs w:val="26"/>
        </w:rPr>
      </w:pPr>
      <w:r w:rsidRPr="004513A3">
        <w:rPr>
          <w:sz w:val="26"/>
          <w:szCs w:val="26"/>
        </w:rPr>
        <w:t>suing another, in a joint transaction, under a borrowed name – It was also contended</w:t>
      </w:r>
    </w:p>
    <w:p w:rsidR="00A2558E" w:rsidRDefault="00714AF4" w:rsidP="004F7273">
      <w:pPr>
        <w:rPr>
          <w:sz w:val="26"/>
          <w:szCs w:val="26"/>
        </w:rPr>
      </w:pPr>
      <w:r w:rsidRPr="004513A3">
        <w:rPr>
          <w:sz w:val="26"/>
          <w:szCs w:val="26"/>
        </w:rPr>
        <w:tab/>
      </w:r>
      <w:r w:rsidRPr="004513A3">
        <w:rPr>
          <w:sz w:val="26"/>
          <w:szCs w:val="26"/>
        </w:rPr>
        <w:tab/>
      </w:r>
      <w:r w:rsidRPr="004513A3">
        <w:rPr>
          <w:sz w:val="26"/>
          <w:szCs w:val="26"/>
        </w:rPr>
        <w:tab/>
      </w:r>
      <w:r w:rsidRPr="004513A3">
        <w:rPr>
          <w:sz w:val="26"/>
          <w:szCs w:val="26"/>
        </w:rPr>
        <w:tab/>
      </w:r>
      <w:r w:rsidRPr="004513A3">
        <w:rPr>
          <w:sz w:val="26"/>
          <w:szCs w:val="26"/>
        </w:rPr>
        <w:tab/>
      </w:r>
      <w:r w:rsidRPr="004513A3">
        <w:rPr>
          <w:sz w:val="26"/>
          <w:szCs w:val="26"/>
        </w:rPr>
        <w:tab/>
      </w:r>
      <w:r w:rsidRPr="004513A3">
        <w:rPr>
          <w:sz w:val="26"/>
          <w:szCs w:val="26"/>
        </w:rPr>
        <w:tab/>
      </w:r>
      <w:r w:rsidRPr="004513A3">
        <w:rPr>
          <w:sz w:val="26"/>
          <w:szCs w:val="26"/>
        </w:rPr>
        <w:tab/>
      </w:r>
      <w:r w:rsidRPr="004513A3">
        <w:rPr>
          <w:sz w:val="26"/>
          <w:szCs w:val="26"/>
        </w:rPr>
        <w:tab/>
      </w:r>
      <w:r w:rsidRPr="004513A3">
        <w:rPr>
          <w:sz w:val="26"/>
          <w:szCs w:val="26"/>
        </w:rPr>
        <w:tab/>
      </w:r>
      <w:r w:rsidRPr="004513A3">
        <w:rPr>
          <w:sz w:val="26"/>
          <w:szCs w:val="26"/>
        </w:rPr>
        <w:tab/>
      </w:r>
      <w:r w:rsidRPr="004513A3">
        <w:rPr>
          <w:sz w:val="26"/>
          <w:szCs w:val="26"/>
        </w:rPr>
        <w:tab/>
        <w:t>on</w:t>
      </w:r>
    </w:p>
    <w:p w:rsidR="00A2558E" w:rsidRDefault="00A2558E" w:rsidP="00A2558E">
      <w:r>
        <w:br w:type="page"/>
      </w:r>
    </w:p>
    <w:p w:rsidR="00714AF4" w:rsidRPr="004513A3" w:rsidRDefault="00714AF4" w:rsidP="004F7273">
      <w:pPr>
        <w:rPr>
          <w:sz w:val="26"/>
          <w:szCs w:val="26"/>
        </w:rPr>
      </w:pPr>
    </w:p>
    <w:p w:rsidR="00714AF4" w:rsidRPr="004513A3" w:rsidRDefault="00714AF4" w:rsidP="004F7273">
      <w:pPr>
        <w:rPr>
          <w:sz w:val="26"/>
          <w:szCs w:val="26"/>
        </w:rPr>
      </w:pPr>
      <w:r w:rsidRPr="004513A3">
        <w:rPr>
          <w:sz w:val="26"/>
          <w:szCs w:val="26"/>
        </w:rPr>
        <w:t xml:space="preserve">on behalf </w:t>
      </w:r>
      <w:proofErr w:type="spellStart"/>
      <w:r w:rsidRPr="004513A3">
        <w:rPr>
          <w:sz w:val="26"/>
          <w:szCs w:val="26"/>
        </w:rPr>
        <w:t>o</w:t>
      </w:r>
      <w:proofErr w:type="spellEnd"/>
      <w:r w:rsidRPr="004513A3">
        <w:rPr>
          <w:sz w:val="26"/>
          <w:szCs w:val="26"/>
        </w:rPr>
        <w:t xml:space="preserve"> the Deft</w:t>
      </w:r>
      <w:r w:rsidRPr="004513A3">
        <w:rPr>
          <w:sz w:val="26"/>
          <w:szCs w:val="26"/>
          <w:vertAlign w:val="superscript"/>
        </w:rPr>
        <w:t>s.</w:t>
      </w:r>
      <w:r w:rsidRPr="004513A3">
        <w:rPr>
          <w:sz w:val="26"/>
          <w:szCs w:val="26"/>
        </w:rPr>
        <w:t xml:space="preserve"> that there was a suit pending for the same cause, in the High Court</w:t>
      </w:r>
    </w:p>
    <w:p w:rsidR="00714AF4" w:rsidRPr="004513A3" w:rsidRDefault="00714AF4" w:rsidP="004F7273">
      <w:pPr>
        <w:rPr>
          <w:sz w:val="26"/>
          <w:szCs w:val="26"/>
        </w:rPr>
      </w:pPr>
      <w:r w:rsidRPr="004513A3">
        <w:rPr>
          <w:sz w:val="26"/>
          <w:szCs w:val="26"/>
        </w:rPr>
        <w:t>of Chancery in England, and that an injunction had been laid on the present Plf to restrain</w:t>
      </w:r>
    </w:p>
    <w:p w:rsidR="00714AF4" w:rsidRPr="004513A3" w:rsidRDefault="00714AF4" w:rsidP="004F7273">
      <w:pPr>
        <w:rPr>
          <w:sz w:val="26"/>
          <w:szCs w:val="26"/>
        </w:rPr>
      </w:pPr>
      <w:r w:rsidRPr="004513A3">
        <w:rPr>
          <w:sz w:val="26"/>
          <w:szCs w:val="26"/>
        </w:rPr>
        <w:t>him from proceeding in the Courts of this Island – In consequence of the suggestion</w:t>
      </w:r>
    </w:p>
    <w:p w:rsidR="00714AF4" w:rsidRPr="004513A3" w:rsidRDefault="00714AF4" w:rsidP="004F7273">
      <w:pPr>
        <w:rPr>
          <w:sz w:val="26"/>
          <w:szCs w:val="26"/>
        </w:rPr>
      </w:pPr>
      <w:r w:rsidRPr="004513A3">
        <w:rPr>
          <w:sz w:val="26"/>
          <w:szCs w:val="26"/>
        </w:rPr>
        <w:t>that a suit for the same cause was pending in England the Court ordered the</w:t>
      </w:r>
    </w:p>
    <w:p w:rsidR="00714AF4" w:rsidRPr="004513A3" w:rsidRDefault="00714AF4" w:rsidP="004F7273">
      <w:pPr>
        <w:rPr>
          <w:sz w:val="26"/>
          <w:szCs w:val="26"/>
        </w:rPr>
      </w:pPr>
      <w:r w:rsidRPr="004513A3">
        <w:rPr>
          <w:sz w:val="26"/>
          <w:szCs w:val="26"/>
        </w:rPr>
        <w:t>cause to be left open for proof to such effect – On this day the parties appeared</w:t>
      </w:r>
    </w:p>
    <w:p w:rsidR="00714AF4" w:rsidRPr="004513A3" w:rsidRDefault="00714AF4" w:rsidP="004F7273">
      <w:pPr>
        <w:rPr>
          <w:sz w:val="26"/>
          <w:szCs w:val="26"/>
        </w:rPr>
      </w:pPr>
      <w:r w:rsidRPr="004513A3">
        <w:rPr>
          <w:sz w:val="26"/>
          <w:szCs w:val="26"/>
        </w:rPr>
        <w:t>and nothing further being laid before the Court, judgement was delivered as follows.</w:t>
      </w:r>
    </w:p>
    <w:p w:rsidR="00714AF4" w:rsidRPr="004513A3" w:rsidRDefault="00714AF4" w:rsidP="004F7273">
      <w:pPr>
        <w:rPr>
          <w:sz w:val="26"/>
          <w:szCs w:val="26"/>
        </w:rPr>
      </w:pPr>
      <w:r w:rsidRPr="004513A3">
        <w:rPr>
          <w:sz w:val="26"/>
          <w:szCs w:val="26"/>
        </w:rPr>
        <w:t>By the Court – This is an action to recover the amount of certain bills</w:t>
      </w:r>
    </w:p>
    <w:p w:rsidR="00714AF4" w:rsidRPr="004513A3" w:rsidRDefault="00714AF4" w:rsidP="004F7273">
      <w:pPr>
        <w:rPr>
          <w:sz w:val="26"/>
          <w:szCs w:val="26"/>
        </w:rPr>
      </w:pPr>
      <w:r w:rsidRPr="004513A3">
        <w:rPr>
          <w:sz w:val="26"/>
          <w:szCs w:val="26"/>
        </w:rPr>
        <w:t>of exchange, which were drawn by the Deft</w:t>
      </w:r>
      <w:r w:rsidRPr="004513A3">
        <w:rPr>
          <w:sz w:val="26"/>
          <w:szCs w:val="26"/>
          <w:vertAlign w:val="superscript"/>
        </w:rPr>
        <w:t>s.</w:t>
      </w:r>
      <w:r w:rsidRPr="004513A3">
        <w:rPr>
          <w:sz w:val="26"/>
          <w:szCs w:val="26"/>
        </w:rPr>
        <w:t xml:space="preserve"> in favour of various persons, in</w:t>
      </w:r>
    </w:p>
    <w:p w:rsidR="00714AF4" w:rsidRPr="004513A3" w:rsidRDefault="00714AF4" w:rsidP="004F7273">
      <w:pPr>
        <w:rPr>
          <w:sz w:val="26"/>
          <w:szCs w:val="26"/>
        </w:rPr>
      </w:pPr>
      <w:r w:rsidRPr="004513A3">
        <w:rPr>
          <w:sz w:val="26"/>
          <w:szCs w:val="26"/>
        </w:rPr>
        <w:t>the years 1814 and 1815, and came in the course of negotiation, to the hands of the</w:t>
      </w:r>
    </w:p>
    <w:p w:rsidR="00714AF4" w:rsidRPr="004513A3" w:rsidRDefault="00714AF4" w:rsidP="004F7273">
      <w:pPr>
        <w:rPr>
          <w:sz w:val="26"/>
          <w:szCs w:val="26"/>
        </w:rPr>
      </w:pPr>
      <w:r w:rsidRPr="004513A3">
        <w:rPr>
          <w:sz w:val="26"/>
          <w:szCs w:val="26"/>
        </w:rPr>
        <w:t xml:space="preserve">Plf, by whom they were presented at the place appointed for payment, and </w:t>
      </w:r>
    </w:p>
    <w:p w:rsidR="00714AF4" w:rsidRPr="004513A3" w:rsidRDefault="00714AF4" w:rsidP="004F7273">
      <w:pPr>
        <w:rPr>
          <w:sz w:val="26"/>
          <w:szCs w:val="26"/>
        </w:rPr>
      </w:pPr>
      <w:r w:rsidRPr="004513A3">
        <w:rPr>
          <w:sz w:val="26"/>
          <w:szCs w:val="26"/>
        </w:rPr>
        <w:t>were refused – consequently it falls upon the Deft</w:t>
      </w:r>
      <w:r w:rsidRPr="004513A3">
        <w:rPr>
          <w:sz w:val="26"/>
          <w:szCs w:val="26"/>
          <w:vertAlign w:val="superscript"/>
        </w:rPr>
        <w:t>s.</w:t>
      </w:r>
      <w:r w:rsidRPr="004513A3">
        <w:rPr>
          <w:sz w:val="26"/>
          <w:szCs w:val="26"/>
        </w:rPr>
        <w:t xml:space="preserve"> </w:t>
      </w:r>
      <w:r w:rsidR="009300CF" w:rsidRPr="004513A3">
        <w:rPr>
          <w:sz w:val="26"/>
          <w:szCs w:val="26"/>
        </w:rPr>
        <w:t>to excuse themselves from</w:t>
      </w:r>
    </w:p>
    <w:p w:rsidR="009300CF" w:rsidRPr="004513A3" w:rsidRDefault="009300CF" w:rsidP="004F7273">
      <w:pPr>
        <w:rPr>
          <w:sz w:val="26"/>
          <w:szCs w:val="26"/>
        </w:rPr>
      </w:pPr>
      <w:r w:rsidRPr="004513A3">
        <w:rPr>
          <w:sz w:val="26"/>
          <w:szCs w:val="26"/>
        </w:rPr>
        <w:t xml:space="preserve">a liability apparent upon the face of </w:t>
      </w:r>
      <w:r w:rsidR="0099076E">
        <w:rPr>
          <w:sz w:val="26"/>
          <w:szCs w:val="26"/>
        </w:rPr>
        <w:t>the transaction – Two objections</w:t>
      </w:r>
      <w:bookmarkStart w:id="0" w:name="_GoBack"/>
      <w:bookmarkEnd w:id="0"/>
      <w:r w:rsidRPr="004513A3">
        <w:rPr>
          <w:sz w:val="26"/>
          <w:szCs w:val="26"/>
        </w:rPr>
        <w:t xml:space="preserve"> are</w:t>
      </w:r>
    </w:p>
    <w:p w:rsidR="009300CF" w:rsidRPr="004513A3" w:rsidRDefault="009300CF" w:rsidP="004F7273">
      <w:pPr>
        <w:rPr>
          <w:sz w:val="26"/>
          <w:szCs w:val="26"/>
        </w:rPr>
      </w:pPr>
      <w:r w:rsidRPr="004513A3">
        <w:rPr>
          <w:sz w:val="26"/>
          <w:szCs w:val="26"/>
        </w:rPr>
        <w:t>made – one goes to the merits of the action, the other if allowed, would stop</w:t>
      </w:r>
    </w:p>
    <w:p w:rsidR="009300CF" w:rsidRPr="004513A3" w:rsidRDefault="009300CF" w:rsidP="004F7273">
      <w:pPr>
        <w:rPr>
          <w:sz w:val="26"/>
          <w:szCs w:val="26"/>
        </w:rPr>
      </w:pPr>
      <w:r w:rsidRPr="004513A3">
        <w:rPr>
          <w:sz w:val="26"/>
          <w:szCs w:val="26"/>
        </w:rPr>
        <w:t>it at the threshold of the Court – It has been stated that there is a suit</w:t>
      </w:r>
    </w:p>
    <w:p w:rsidR="009300CF" w:rsidRPr="004513A3" w:rsidRDefault="009300CF" w:rsidP="004F7273">
      <w:pPr>
        <w:rPr>
          <w:sz w:val="26"/>
          <w:szCs w:val="26"/>
        </w:rPr>
      </w:pPr>
      <w:r w:rsidRPr="004513A3">
        <w:rPr>
          <w:sz w:val="26"/>
          <w:szCs w:val="26"/>
        </w:rPr>
        <w:t>pending in England for the same cause which is now before me – If this</w:t>
      </w:r>
    </w:p>
    <w:p w:rsidR="009300CF" w:rsidRPr="004513A3" w:rsidRDefault="009300CF" w:rsidP="004F7273">
      <w:pPr>
        <w:rPr>
          <w:sz w:val="26"/>
          <w:szCs w:val="26"/>
        </w:rPr>
      </w:pPr>
      <w:r w:rsidRPr="004513A3">
        <w:rPr>
          <w:sz w:val="26"/>
          <w:szCs w:val="26"/>
        </w:rPr>
        <w:t>were proved, I should certainly consider it as an abatement of the</w:t>
      </w:r>
    </w:p>
    <w:p w:rsidR="009300CF" w:rsidRPr="004513A3" w:rsidRDefault="009300CF" w:rsidP="004F7273">
      <w:pPr>
        <w:rPr>
          <w:sz w:val="26"/>
          <w:szCs w:val="26"/>
        </w:rPr>
      </w:pPr>
      <w:r w:rsidRPr="004513A3">
        <w:rPr>
          <w:sz w:val="26"/>
          <w:szCs w:val="26"/>
        </w:rPr>
        <w:t>action – but the parties have had sufficient time , not only since this case</w:t>
      </w:r>
    </w:p>
    <w:p w:rsidR="009300CF" w:rsidRPr="004513A3" w:rsidRDefault="009300CF" w:rsidP="004F7273">
      <w:pPr>
        <w:rPr>
          <w:sz w:val="26"/>
          <w:szCs w:val="26"/>
        </w:rPr>
      </w:pPr>
      <w:r w:rsidRPr="004513A3">
        <w:rPr>
          <w:sz w:val="26"/>
          <w:szCs w:val="26"/>
        </w:rPr>
        <w:t>was first brought before the Court, but since the objection itself was raised, to</w:t>
      </w:r>
    </w:p>
    <w:p w:rsidR="009300CF" w:rsidRPr="004513A3" w:rsidRDefault="009300CF" w:rsidP="004F7273">
      <w:pPr>
        <w:rPr>
          <w:sz w:val="26"/>
          <w:szCs w:val="26"/>
        </w:rPr>
      </w:pPr>
      <w:r w:rsidRPr="004513A3">
        <w:rPr>
          <w:sz w:val="26"/>
          <w:szCs w:val="26"/>
        </w:rPr>
        <w:t>have produced something in the shape of proof whether the suit, said to be</w:t>
      </w:r>
    </w:p>
    <w:p w:rsidR="009300CF" w:rsidRPr="004513A3" w:rsidRDefault="009300CF" w:rsidP="004F7273">
      <w:pPr>
        <w:rPr>
          <w:sz w:val="26"/>
          <w:szCs w:val="26"/>
        </w:rPr>
      </w:pPr>
      <w:r w:rsidRPr="004513A3">
        <w:rPr>
          <w:sz w:val="26"/>
          <w:szCs w:val="26"/>
        </w:rPr>
        <w:t>pending on the other side of the water, is for the same cause, and between</w:t>
      </w:r>
    </w:p>
    <w:p w:rsidR="009300CF" w:rsidRPr="004513A3" w:rsidRDefault="009300CF" w:rsidP="004F7273">
      <w:pPr>
        <w:rPr>
          <w:sz w:val="26"/>
          <w:szCs w:val="26"/>
        </w:rPr>
      </w:pPr>
      <w:r w:rsidRPr="004513A3">
        <w:rPr>
          <w:sz w:val="26"/>
          <w:szCs w:val="26"/>
        </w:rPr>
        <w:t>the same parties, as the present – in short what that suit is – To say</w:t>
      </w:r>
    </w:p>
    <w:p w:rsidR="009300CF" w:rsidRPr="004513A3" w:rsidRDefault="009300CF" w:rsidP="004F7273">
      <w:pPr>
        <w:rPr>
          <w:sz w:val="26"/>
          <w:szCs w:val="26"/>
        </w:rPr>
      </w:pPr>
      <w:r w:rsidRPr="004513A3">
        <w:rPr>
          <w:sz w:val="26"/>
          <w:szCs w:val="26"/>
        </w:rPr>
        <w:t>merely that there is a suit between the parties, and to say no more,</w:t>
      </w:r>
    </w:p>
    <w:p w:rsidR="009300CF" w:rsidRPr="004513A3" w:rsidRDefault="009300CF" w:rsidP="004F7273">
      <w:pPr>
        <w:rPr>
          <w:sz w:val="26"/>
          <w:szCs w:val="26"/>
        </w:rPr>
      </w:pPr>
      <w:r w:rsidRPr="004513A3">
        <w:rPr>
          <w:sz w:val="26"/>
          <w:szCs w:val="26"/>
        </w:rPr>
        <w:t>is “pleading historically” as Lord Hardwick expresses it “without</w:t>
      </w:r>
    </w:p>
    <w:p w:rsidR="009300CF" w:rsidRPr="004513A3" w:rsidRDefault="009300CF" w:rsidP="004F7273">
      <w:pPr>
        <w:rPr>
          <w:sz w:val="26"/>
          <w:szCs w:val="26"/>
        </w:rPr>
      </w:pPr>
      <w:r w:rsidRPr="004513A3">
        <w:rPr>
          <w:sz w:val="26"/>
          <w:szCs w:val="26"/>
        </w:rPr>
        <w:t>any averment or certainty, which Courts of equity and law both</w:t>
      </w:r>
    </w:p>
    <w:p w:rsidR="009300CF" w:rsidRPr="004513A3" w:rsidRDefault="009300CF" w:rsidP="004F7273">
      <w:pPr>
        <w:rPr>
          <w:sz w:val="26"/>
          <w:szCs w:val="26"/>
        </w:rPr>
      </w:pPr>
      <w:r w:rsidRPr="004513A3">
        <w:rPr>
          <w:sz w:val="26"/>
          <w:szCs w:val="26"/>
        </w:rPr>
        <w:t>require” – I must therefore dismiss this plea – altho’ with reluctance,</w:t>
      </w:r>
    </w:p>
    <w:p w:rsidR="009300CF" w:rsidRPr="004513A3" w:rsidRDefault="009300CF" w:rsidP="004F7273">
      <w:pPr>
        <w:rPr>
          <w:sz w:val="26"/>
          <w:szCs w:val="26"/>
        </w:rPr>
      </w:pPr>
      <w:r w:rsidRPr="004513A3">
        <w:rPr>
          <w:sz w:val="26"/>
          <w:szCs w:val="26"/>
        </w:rPr>
        <w:t>for as the parties are all in England, it would surely have been more</w:t>
      </w:r>
    </w:p>
    <w:p w:rsidR="009300CF" w:rsidRPr="004513A3" w:rsidRDefault="009300CF" w:rsidP="004F7273">
      <w:pPr>
        <w:rPr>
          <w:sz w:val="26"/>
          <w:szCs w:val="26"/>
        </w:rPr>
      </w:pPr>
      <w:r w:rsidRPr="004513A3">
        <w:rPr>
          <w:sz w:val="26"/>
          <w:szCs w:val="26"/>
        </w:rPr>
        <w:t>advisable to adjust their differences there --- The principal defence</w:t>
      </w:r>
    </w:p>
    <w:p w:rsidR="009300CF" w:rsidRPr="004513A3" w:rsidRDefault="009300CF" w:rsidP="004F7273">
      <w:pPr>
        <w:rPr>
          <w:sz w:val="26"/>
          <w:szCs w:val="26"/>
        </w:rPr>
      </w:pPr>
      <w:r w:rsidRPr="004513A3">
        <w:rPr>
          <w:sz w:val="26"/>
          <w:szCs w:val="26"/>
        </w:rPr>
        <w:t>is upon the merits of the case – and it is sufficiently brought to</w:t>
      </w:r>
    </w:p>
    <w:p w:rsidR="009300CF" w:rsidRPr="004513A3" w:rsidRDefault="009300CF" w:rsidP="004F7273">
      <w:pPr>
        <w:rPr>
          <w:sz w:val="26"/>
          <w:szCs w:val="26"/>
        </w:rPr>
      </w:pPr>
      <w:r w:rsidRPr="004513A3">
        <w:rPr>
          <w:sz w:val="26"/>
          <w:szCs w:val="26"/>
        </w:rPr>
        <w:t>the notice of the Court by the evidence on the part of the Plf, who has</w:t>
      </w:r>
    </w:p>
    <w:p w:rsidR="009300CF" w:rsidRPr="004513A3" w:rsidRDefault="009300CF" w:rsidP="004F7273">
      <w:pPr>
        <w:rPr>
          <w:sz w:val="26"/>
          <w:szCs w:val="26"/>
        </w:rPr>
      </w:pPr>
      <w:r w:rsidRPr="004513A3">
        <w:rPr>
          <w:sz w:val="26"/>
          <w:szCs w:val="26"/>
        </w:rPr>
        <w:t>travelled a little further than was necessary into detail, how he came to</w:t>
      </w:r>
    </w:p>
    <w:p w:rsidR="009300CF" w:rsidRPr="004513A3" w:rsidRDefault="009300CF" w:rsidP="004F7273">
      <w:pPr>
        <w:rPr>
          <w:sz w:val="26"/>
          <w:szCs w:val="26"/>
        </w:rPr>
      </w:pPr>
      <w:r w:rsidRPr="004513A3">
        <w:rPr>
          <w:sz w:val="26"/>
          <w:szCs w:val="26"/>
        </w:rPr>
        <w:t>take up the bills in question and why he has brought his action here –</w:t>
      </w:r>
    </w:p>
    <w:p w:rsidR="009300CF" w:rsidRPr="004513A3" w:rsidRDefault="009300CF" w:rsidP="004F7273">
      <w:pPr>
        <w:rPr>
          <w:sz w:val="26"/>
          <w:szCs w:val="26"/>
        </w:rPr>
      </w:pPr>
      <w:r w:rsidRPr="004513A3">
        <w:rPr>
          <w:sz w:val="26"/>
          <w:szCs w:val="26"/>
        </w:rPr>
        <w:t>The holder of a bill of exchange, is always presumed to have come</w:t>
      </w:r>
    </w:p>
    <w:p w:rsidR="009300CF" w:rsidRPr="004513A3" w:rsidRDefault="009300CF" w:rsidP="004F7273">
      <w:pPr>
        <w:rPr>
          <w:sz w:val="26"/>
          <w:szCs w:val="26"/>
        </w:rPr>
      </w:pPr>
      <w:r w:rsidRPr="004513A3">
        <w:rPr>
          <w:sz w:val="26"/>
          <w:szCs w:val="26"/>
        </w:rPr>
        <w:t>fairly by it; and where it was originally given for value, the want of</w:t>
      </w:r>
    </w:p>
    <w:p w:rsidR="009300CF" w:rsidRPr="004513A3" w:rsidRDefault="009300CF" w:rsidP="004F7273">
      <w:pPr>
        <w:rPr>
          <w:sz w:val="26"/>
          <w:szCs w:val="26"/>
        </w:rPr>
      </w:pPr>
      <w:r w:rsidRPr="004513A3">
        <w:rPr>
          <w:sz w:val="26"/>
          <w:szCs w:val="26"/>
        </w:rPr>
        <w:t>consideration can hardly be averred by the drawer, against the holder;</w:t>
      </w:r>
    </w:p>
    <w:p w:rsidR="009300CF" w:rsidRPr="004513A3" w:rsidRDefault="009300CF" w:rsidP="004F7273">
      <w:pPr>
        <w:rPr>
          <w:sz w:val="26"/>
          <w:szCs w:val="26"/>
        </w:rPr>
      </w:pPr>
      <w:r w:rsidRPr="004513A3">
        <w:rPr>
          <w:sz w:val="26"/>
          <w:szCs w:val="26"/>
        </w:rPr>
        <w:t>who if the bill be dishonored, has his choice of action against all or</w:t>
      </w:r>
    </w:p>
    <w:p w:rsidR="00A2558E" w:rsidRDefault="009300CF" w:rsidP="004F7273">
      <w:pPr>
        <w:rPr>
          <w:sz w:val="26"/>
          <w:szCs w:val="26"/>
        </w:rPr>
      </w:pPr>
      <w:r w:rsidRPr="004513A3">
        <w:rPr>
          <w:sz w:val="26"/>
          <w:szCs w:val="26"/>
        </w:rPr>
        <w:tab/>
      </w:r>
      <w:r w:rsidRPr="004513A3">
        <w:rPr>
          <w:sz w:val="26"/>
          <w:szCs w:val="26"/>
        </w:rPr>
        <w:tab/>
      </w:r>
      <w:r w:rsidRPr="004513A3">
        <w:rPr>
          <w:sz w:val="26"/>
          <w:szCs w:val="26"/>
        </w:rPr>
        <w:tab/>
      </w:r>
      <w:r w:rsidRPr="004513A3">
        <w:rPr>
          <w:sz w:val="26"/>
          <w:szCs w:val="26"/>
        </w:rPr>
        <w:tab/>
      </w:r>
      <w:r w:rsidRPr="004513A3">
        <w:rPr>
          <w:sz w:val="26"/>
          <w:szCs w:val="26"/>
        </w:rPr>
        <w:tab/>
      </w:r>
      <w:r w:rsidRPr="004513A3">
        <w:rPr>
          <w:sz w:val="26"/>
          <w:szCs w:val="26"/>
        </w:rPr>
        <w:tab/>
      </w:r>
      <w:r w:rsidRPr="004513A3">
        <w:rPr>
          <w:sz w:val="26"/>
          <w:szCs w:val="26"/>
        </w:rPr>
        <w:tab/>
      </w:r>
      <w:r w:rsidRPr="004513A3">
        <w:rPr>
          <w:sz w:val="26"/>
          <w:szCs w:val="26"/>
        </w:rPr>
        <w:tab/>
      </w:r>
      <w:r w:rsidRPr="004513A3">
        <w:rPr>
          <w:sz w:val="26"/>
          <w:szCs w:val="26"/>
        </w:rPr>
        <w:tab/>
        <w:t>any</w:t>
      </w:r>
    </w:p>
    <w:p w:rsidR="009300CF" w:rsidRPr="00A2558E" w:rsidRDefault="00A2558E" w:rsidP="004F7273">
      <w:r>
        <w:br w:type="page"/>
      </w:r>
      <w:r w:rsidR="00CB32FA" w:rsidRPr="004513A3">
        <w:rPr>
          <w:sz w:val="26"/>
          <w:szCs w:val="26"/>
        </w:rPr>
        <w:lastRenderedPageBreak/>
        <w:t>any of the parties without assigning his reasons for pursuing one of the them</w:t>
      </w:r>
    </w:p>
    <w:p w:rsidR="00CB32FA" w:rsidRPr="004513A3" w:rsidRDefault="00CB32FA" w:rsidP="004F7273">
      <w:pPr>
        <w:rPr>
          <w:sz w:val="26"/>
          <w:szCs w:val="26"/>
        </w:rPr>
      </w:pPr>
      <w:r w:rsidRPr="004513A3">
        <w:rPr>
          <w:sz w:val="26"/>
          <w:szCs w:val="26"/>
        </w:rPr>
        <w:t>in preference to another – But as the Plf has thought fit to enter</w:t>
      </w:r>
    </w:p>
    <w:p w:rsidR="00CB32FA" w:rsidRPr="004513A3" w:rsidRDefault="00CB32FA" w:rsidP="004F7273">
      <w:pPr>
        <w:rPr>
          <w:sz w:val="26"/>
          <w:szCs w:val="26"/>
        </w:rPr>
      </w:pPr>
      <w:r w:rsidRPr="004513A3">
        <w:rPr>
          <w:sz w:val="26"/>
          <w:szCs w:val="26"/>
        </w:rPr>
        <w:t>into the private history of his case, it is open to the Def</w:t>
      </w:r>
      <w:r w:rsidRPr="004513A3">
        <w:rPr>
          <w:sz w:val="26"/>
          <w:szCs w:val="26"/>
          <w:vertAlign w:val="superscript"/>
        </w:rPr>
        <w:t>ts.</w:t>
      </w:r>
      <w:r w:rsidR="00957C7E" w:rsidRPr="004513A3">
        <w:rPr>
          <w:sz w:val="26"/>
          <w:szCs w:val="26"/>
          <w:vertAlign w:val="superscript"/>
        </w:rPr>
        <w:t xml:space="preserve"> </w:t>
      </w:r>
      <w:r w:rsidR="00957C7E" w:rsidRPr="004513A3">
        <w:rPr>
          <w:sz w:val="26"/>
          <w:szCs w:val="26"/>
        </w:rPr>
        <w:t>to take</w:t>
      </w:r>
    </w:p>
    <w:p w:rsidR="00957C7E" w:rsidRPr="004513A3" w:rsidRDefault="00957C7E" w:rsidP="004F7273">
      <w:pPr>
        <w:rPr>
          <w:sz w:val="26"/>
          <w:szCs w:val="26"/>
        </w:rPr>
      </w:pPr>
      <w:r w:rsidRPr="004513A3">
        <w:rPr>
          <w:sz w:val="26"/>
          <w:szCs w:val="26"/>
        </w:rPr>
        <w:t>advantage of any thing which may arise out of it, to defeat the</w:t>
      </w:r>
    </w:p>
    <w:p w:rsidR="00957C7E" w:rsidRPr="004513A3" w:rsidRDefault="00957C7E" w:rsidP="004F7273">
      <w:pPr>
        <w:rPr>
          <w:sz w:val="26"/>
          <w:szCs w:val="26"/>
        </w:rPr>
      </w:pPr>
      <w:r w:rsidRPr="004513A3">
        <w:rPr>
          <w:sz w:val="26"/>
          <w:szCs w:val="26"/>
        </w:rPr>
        <w:t>action – And certainly it is a case very singularly circumstanced –</w:t>
      </w:r>
    </w:p>
    <w:p w:rsidR="00957C7E" w:rsidRPr="004513A3" w:rsidRDefault="00957C7E" w:rsidP="004F7273">
      <w:pPr>
        <w:rPr>
          <w:sz w:val="26"/>
          <w:szCs w:val="26"/>
        </w:rPr>
      </w:pPr>
      <w:r w:rsidRPr="004513A3">
        <w:rPr>
          <w:sz w:val="26"/>
          <w:szCs w:val="26"/>
        </w:rPr>
        <w:t>in which one of the Def</w:t>
      </w:r>
      <w:r w:rsidRPr="004513A3">
        <w:rPr>
          <w:sz w:val="26"/>
          <w:szCs w:val="26"/>
          <w:vertAlign w:val="superscript"/>
        </w:rPr>
        <w:t xml:space="preserve">ts </w:t>
      </w:r>
      <w:r w:rsidRPr="004513A3">
        <w:rPr>
          <w:sz w:val="26"/>
          <w:szCs w:val="26"/>
        </w:rPr>
        <w:t>determines before hand to protest bills for</w:t>
      </w:r>
    </w:p>
    <w:p w:rsidR="00957C7E" w:rsidRPr="004513A3" w:rsidRDefault="00957C7E" w:rsidP="004F7273">
      <w:pPr>
        <w:rPr>
          <w:sz w:val="26"/>
          <w:szCs w:val="26"/>
        </w:rPr>
      </w:pPr>
      <w:r w:rsidRPr="004513A3">
        <w:rPr>
          <w:sz w:val="26"/>
          <w:szCs w:val="26"/>
        </w:rPr>
        <w:t>which he was prima facie liable as a partner of the drawer,</w:t>
      </w:r>
    </w:p>
    <w:p w:rsidR="00957C7E" w:rsidRPr="004513A3" w:rsidRDefault="00957C7E" w:rsidP="004F7273">
      <w:pPr>
        <w:rPr>
          <w:sz w:val="26"/>
          <w:szCs w:val="26"/>
        </w:rPr>
      </w:pPr>
      <w:r w:rsidRPr="004513A3">
        <w:rPr>
          <w:sz w:val="26"/>
          <w:szCs w:val="26"/>
        </w:rPr>
        <w:t>and fixes this liability by accepting them – and the Plf with a full</w:t>
      </w:r>
    </w:p>
    <w:p w:rsidR="00957C7E" w:rsidRPr="004513A3" w:rsidRDefault="00957C7E" w:rsidP="004F7273">
      <w:pPr>
        <w:rPr>
          <w:sz w:val="26"/>
          <w:szCs w:val="26"/>
        </w:rPr>
      </w:pPr>
      <w:r w:rsidRPr="004513A3">
        <w:rPr>
          <w:sz w:val="26"/>
          <w:szCs w:val="26"/>
        </w:rPr>
        <w:t>knowledge of this determination, comes forward at his request, and</w:t>
      </w:r>
    </w:p>
    <w:p w:rsidR="00957C7E" w:rsidRPr="004513A3" w:rsidRDefault="00957C7E" w:rsidP="004F7273">
      <w:pPr>
        <w:rPr>
          <w:sz w:val="26"/>
          <w:szCs w:val="26"/>
        </w:rPr>
      </w:pPr>
      <w:r w:rsidRPr="004513A3">
        <w:rPr>
          <w:sz w:val="26"/>
          <w:szCs w:val="26"/>
        </w:rPr>
        <w:t>takes them up, avowedly for the purpose of their being protested,</w:t>
      </w:r>
    </w:p>
    <w:p w:rsidR="00957C7E" w:rsidRPr="004513A3" w:rsidRDefault="00957C7E" w:rsidP="004F7273">
      <w:pPr>
        <w:rPr>
          <w:sz w:val="26"/>
          <w:szCs w:val="26"/>
        </w:rPr>
      </w:pPr>
      <w:r w:rsidRPr="004513A3">
        <w:rPr>
          <w:sz w:val="26"/>
          <w:szCs w:val="26"/>
        </w:rPr>
        <w:t>and sent back for recovery to this Island – Such a transaction</w:t>
      </w:r>
    </w:p>
    <w:p w:rsidR="00957C7E" w:rsidRPr="004513A3" w:rsidRDefault="00957C7E" w:rsidP="004F7273">
      <w:pPr>
        <w:rPr>
          <w:sz w:val="26"/>
          <w:szCs w:val="26"/>
        </w:rPr>
      </w:pPr>
      <w:r w:rsidRPr="004513A3">
        <w:rPr>
          <w:sz w:val="26"/>
          <w:szCs w:val="26"/>
        </w:rPr>
        <w:t>might be all very lawful and correct, but it is certainly very</w:t>
      </w:r>
    </w:p>
    <w:p w:rsidR="00957C7E" w:rsidRPr="004513A3" w:rsidRDefault="00957C7E" w:rsidP="004F7273">
      <w:pPr>
        <w:rPr>
          <w:sz w:val="26"/>
          <w:szCs w:val="26"/>
        </w:rPr>
      </w:pPr>
      <w:r w:rsidRPr="004513A3">
        <w:rPr>
          <w:sz w:val="26"/>
          <w:szCs w:val="26"/>
        </w:rPr>
        <w:t>suspicious; and if it has rested here, I should have felt myself</w:t>
      </w:r>
    </w:p>
    <w:p w:rsidR="00957C7E" w:rsidRPr="004513A3" w:rsidRDefault="00957C7E" w:rsidP="004F7273">
      <w:pPr>
        <w:rPr>
          <w:sz w:val="26"/>
          <w:szCs w:val="26"/>
        </w:rPr>
      </w:pPr>
      <w:r w:rsidRPr="004513A3">
        <w:rPr>
          <w:sz w:val="26"/>
          <w:szCs w:val="26"/>
        </w:rPr>
        <w:t>called upon to suspend the judgement of the Court, until the Def</w:t>
      </w:r>
      <w:r w:rsidRPr="004513A3">
        <w:rPr>
          <w:sz w:val="26"/>
          <w:szCs w:val="26"/>
          <w:vertAlign w:val="superscript"/>
        </w:rPr>
        <w:t>ts</w:t>
      </w:r>
    </w:p>
    <w:p w:rsidR="00957C7E" w:rsidRPr="004513A3" w:rsidRDefault="00957C7E" w:rsidP="004F7273">
      <w:pPr>
        <w:rPr>
          <w:sz w:val="26"/>
          <w:szCs w:val="26"/>
        </w:rPr>
      </w:pPr>
      <w:r w:rsidRPr="004513A3">
        <w:rPr>
          <w:sz w:val="26"/>
          <w:szCs w:val="26"/>
        </w:rPr>
        <w:t>should have an opportunity of processing by some course in the</w:t>
      </w:r>
    </w:p>
    <w:p w:rsidR="00957C7E" w:rsidRPr="004513A3" w:rsidRDefault="00957C7E" w:rsidP="004F7273">
      <w:pPr>
        <w:rPr>
          <w:sz w:val="26"/>
          <w:szCs w:val="26"/>
        </w:rPr>
      </w:pPr>
      <w:r w:rsidRPr="004513A3">
        <w:rPr>
          <w:sz w:val="26"/>
          <w:szCs w:val="26"/>
        </w:rPr>
        <w:t>nature of a cross-bill, to probe the case to the bottom – But the</w:t>
      </w:r>
    </w:p>
    <w:p w:rsidR="00957C7E" w:rsidRPr="004513A3" w:rsidRDefault="00957C7E" w:rsidP="004F7273">
      <w:pPr>
        <w:rPr>
          <w:sz w:val="26"/>
          <w:szCs w:val="26"/>
        </w:rPr>
      </w:pPr>
      <w:r w:rsidRPr="004513A3">
        <w:rPr>
          <w:sz w:val="26"/>
          <w:szCs w:val="26"/>
        </w:rPr>
        <w:t>circumstances set forth</w:t>
      </w:r>
      <w:r w:rsidR="0078044A" w:rsidRPr="004513A3">
        <w:rPr>
          <w:sz w:val="26"/>
          <w:szCs w:val="26"/>
        </w:rPr>
        <w:t xml:space="preserve"> in the Plf’s affidavit, must have been</w:t>
      </w:r>
    </w:p>
    <w:p w:rsidR="0078044A" w:rsidRPr="004513A3" w:rsidRDefault="0078044A" w:rsidP="004F7273">
      <w:pPr>
        <w:rPr>
          <w:sz w:val="26"/>
          <w:szCs w:val="26"/>
        </w:rPr>
      </w:pPr>
      <w:r w:rsidRPr="004513A3">
        <w:rPr>
          <w:sz w:val="26"/>
          <w:szCs w:val="26"/>
        </w:rPr>
        <w:t>sufficiently in the knowledge of the Def</w:t>
      </w:r>
      <w:r w:rsidRPr="004513A3">
        <w:rPr>
          <w:sz w:val="26"/>
          <w:szCs w:val="26"/>
          <w:vertAlign w:val="superscript"/>
        </w:rPr>
        <w:t>ts</w:t>
      </w:r>
      <w:r w:rsidRPr="004513A3">
        <w:rPr>
          <w:sz w:val="26"/>
          <w:szCs w:val="26"/>
        </w:rPr>
        <w:t xml:space="preserve"> to have enabled them</w:t>
      </w:r>
    </w:p>
    <w:p w:rsidR="0078044A" w:rsidRPr="004513A3" w:rsidRDefault="0078044A" w:rsidP="004F7273">
      <w:pPr>
        <w:rPr>
          <w:sz w:val="26"/>
          <w:szCs w:val="26"/>
        </w:rPr>
      </w:pPr>
      <w:r w:rsidRPr="004513A3">
        <w:rPr>
          <w:sz w:val="26"/>
          <w:szCs w:val="26"/>
        </w:rPr>
        <w:t>to put him to his answer; or at least to have produced some</w:t>
      </w:r>
    </w:p>
    <w:p w:rsidR="0078044A" w:rsidRPr="004513A3" w:rsidRDefault="0078044A" w:rsidP="004F7273">
      <w:pPr>
        <w:rPr>
          <w:sz w:val="26"/>
          <w:szCs w:val="26"/>
        </w:rPr>
      </w:pPr>
      <w:r w:rsidRPr="004513A3">
        <w:rPr>
          <w:sz w:val="26"/>
          <w:szCs w:val="26"/>
        </w:rPr>
        <w:t>proof of the fraud which has been set up, and I cannot at this</w:t>
      </w:r>
    </w:p>
    <w:p w:rsidR="0078044A" w:rsidRPr="004513A3" w:rsidRDefault="0078044A" w:rsidP="004F7273">
      <w:pPr>
        <w:rPr>
          <w:sz w:val="26"/>
          <w:szCs w:val="26"/>
        </w:rPr>
      </w:pPr>
      <w:r w:rsidRPr="004513A3">
        <w:rPr>
          <w:sz w:val="26"/>
          <w:szCs w:val="26"/>
        </w:rPr>
        <w:t>late season of the year, leave the case open to such a proceeding,</w:t>
      </w:r>
    </w:p>
    <w:p w:rsidR="0078044A" w:rsidRPr="004513A3" w:rsidRDefault="0078044A" w:rsidP="004F7273">
      <w:pPr>
        <w:rPr>
          <w:sz w:val="26"/>
          <w:szCs w:val="26"/>
        </w:rPr>
      </w:pPr>
      <w:r w:rsidRPr="004513A3">
        <w:rPr>
          <w:sz w:val="26"/>
          <w:szCs w:val="26"/>
        </w:rPr>
        <w:t>without throwing it into another year, and departing from that system of</w:t>
      </w:r>
    </w:p>
    <w:p w:rsidR="0078044A" w:rsidRPr="004513A3" w:rsidRDefault="0078044A" w:rsidP="004F7273">
      <w:pPr>
        <w:rPr>
          <w:sz w:val="26"/>
          <w:szCs w:val="26"/>
        </w:rPr>
      </w:pPr>
      <w:r w:rsidRPr="004513A3">
        <w:rPr>
          <w:sz w:val="26"/>
          <w:szCs w:val="26"/>
        </w:rPr>
        <w:t>summary justice, which is particularly enjoined upon the Court by the</w:t>
      </w:r>
    </w:p>
    <w:p w:rsidR="0078044A" w:rsidRPr="004513A3" w:rsidRDefault="0078044A" w:rsidP="004F7273">
      <w:pPr>
        <w:rPr>
          <w:sz w:val="26"/>
          <w:szCs w:val="26"/>
        </w:rPr>
      </w:pPr>
      <w:r w:rsidRPr="004513A3">
        <w:rPr>
          <w:sz w:val="26"/>
          <w:szCs w:val="26"/>
        </w:rPr>
        <w:t>Act of parliament under which it sits – I must also bear in mind</w:t>
      </w:r>
    </w:p>
    <w:p w:rsidR="0078044A" w:rsidRPr="004513A3" w:rsidRDefault="00C631B6" w:rsidP="004F7273">
      <w:pPr>
        <w:rPr>
          <w:sz w:val="26"/>
          <w:szCs w:val="26"/>
        </w:rPr>
      </w:pPr>
      <w:r w:rsidRPr="004513A3">
        <w:rPr>
          <w:rStyle w:val="FootnoteReference"/>
          <w:sz w:val="26"/>
          <w:szCs w:val="26"/>
        </w:rPr>
        <w:footnoteReference w:id="3"/>
      </w:r>
      <w:r w:rsidR="0078044A" w:rsidRPr="004513A3">
        <w:rPr>
          <w:sz w:val="26"/>
          <w:szCs w:val="26"/>
        </w:rPr>
        <w:t xml:space="preserve">that the </w:t>
      </w:r>
      <w:r w:rsidR="0078044A" w:rsidRPr="004513A3">
        <w:rPr>
          <w:sz w:val="26"/>
          <w:szCs w:val="26"/>
          <w:u w:val="single"/>
        </w:rPr>
        <w:t>law</w:t>
      </w:r>
      <w:r w:rsidR="0078044A" w:rsidRPr="004513A3">
        <w:rPr>
          <w:sz w:val="26"/>
          <w:szCs w:val="26"/>
        </w:rPr>
        <w:t xml:space="preserve"> which allows the affidavit of parties interested in England,</w:t>
      </w:r>
    </w:p>
    <w:p w:rsidR="0078044A" w:rsidRPr="004513A3" w:rsidRDefault="0078044A" w:rsidP="004F7273">
      <w:pPr>
        <w:rPr>
          <w:sz w:val="26"/>
          <w:szCs w:val="26"/>
        </w:rPr>
      </w:pPr>
      <w:r w:rsidRPr="004513A3">
        <w:rPr>
          <w:sz w:val="26"/>
          <w:szCs w:val="26"/>
        </w:rPr>
        <w:t>to be evidence in the Colonies, has in this instance, furnished the</w:t>
      </w:r>
    </w:p>
    <w:p w:rsidR="0078044A" w:rsidRPr="004513A3" w:rsidRDefault="00C631B6" w:rsidP="004F7273">
      <w:pPr>
        <w:rPr>
          <w:sz w:val="26"/>
          <w:szCs w:val="26"/>
        </w:rPr>
      </w:pPr>
      <w:r w:rsidRPr="004513A3">
        <w:rPr>
          <w:sz w:val="26"/>
          <w:szCs w:val="26"/>
        </w:rPr>
        <w:t xml:space="preserve">personal testimony of the Plf, directly </w:t>
      </w:r>
      <w:proofErr w:type="spellStart"/>
      <w:r w:rsidRPr="004513A3">
        <w:rPr>
          <w:sz w:val="26"/>
          <w:szCs w:val="26"/>
        </w:rPr>
        <w:t>negativing</w:t>
      </w:r>
      <w:proofErr w:type="spellEnd"/>
      <w:r w:rsidRPr="004513A3">
        <w:rPr>
          <w:sz w:val="26"/>
          <w:szCs w:val="26"/>
        </w:rPr>
        <w:t xml:space="preserve"> [sic] any presumptions of his</w:t>
      </w:r>
    </w:p>
    <w:p w:rsidR="00C631B6" w:rsidRPr="004513A3" w:rsidRDefault="00C631B6" w:rsidP="004F7273">
      <w:pPr>
        <w:rPr>
          <w:sz w:val="26"/>
          <w:szCs w:val="26"/>
        </w:rPr>
      </w:pPr>
      <w:r w:rsidRPr="004513A3">
        <w:rPr>
          <w:sz w:val="26"/>
          <w:szCs w:val="26"/>
        </w:rPr>
        <w:t>not being the real party to this action – He swears distinctly and</w:t>
      </w:r>
    </w:p>
    <w:p w:rsidR="00C631B6" w:rsidRPr="004513A3" w:rsidRDefault="00C631B6" w:rsidP="004F7273">
      <w:pPr>
        <w:rPr>
          <w:sz w:val="26"/>
          <w:szCs w:val="26"/>
          <w:u w:val="single"/>
        </w:rPr>
      </w:pPr>
      <w:r w:rsidRPr="004513A3">
        <w:rPr>
          <w:sz w:val="26"/>
          <w:szCs w:val="26"/>
        </w:rPr>
        <w:t>expressly that the sum demanded on a/ct</w:t>
      </w:r>
      <w:r w:rsidRPr="004513A3">
        <w:rPr>
          <w:rStyle w:val="FootnoteReference"/>
          <w:sz w:val="26"/>
          <w:szCs w:val="26"/>
        </w:rPr>
        <w:footnoteReference w:id="4"/>
      </w:r>
      <w:r w:rsidRPr="004513A3">
        <w:rPr>
          <w:sz w:val="26"/>
          <w:szCs w:val="26"/>
        </w:rPr>
        <w:t xml:space="preserve"> of the bills, </w:t>
      </w:r>
      <w:r w:rsidRPr="004513A3">
        <w:rPr>
          <w:sz w:val="26"/>
          <w:szCs w:val="26"/>
          <w:u w:val="single"/>
        </w:rPr>
        <w:t>is justly due</w:t>
      </w:r>
    </w:p>
    <w:p w:rsidR="00C631B6" w:rsidRPr="004513A3" w:rsidRDefault="00C631B6" w:rsidP="004F7273">
      <w:pPr>
        <w:rPr>
          <w:sz w:val="26"/>
          <w:szCs w:val="26"/>
        </w:rPr>
      </w:pPr>
      <w:r w:rsidRPr="004513A3">
        <w:rPr>
          <w:sz w:val="26"/>
          <w:szCs w:val="26"/>
          <w:u w:val="single"/>
        </w:rPr>
        <w:t>and owing to him</w:t>
      </w:r>
      <w:r w:rsidRPr="004513A3">
        <w:rPr>
          <w:sz w:val="26"/>
          <w:szCs w:val="26"/>
        </w:rPr>
        <w:t xml:space="preserve">; and in this statement he is corroborate by the </w:t>
      </w:r>
    </w:p>
    <w:p w:rsidR="00C631B6" w:rsidRPr="004513A3" w:rsidRDefault="00C631B6" w:rsidP="004F7273">
      <w:pPr>
        <w:rPr>
          <w:sz w:val="26"/>
          <w:szCs w:val="26"/>
        </w:rPr>
      </w:pPr>
      <w:r w:rsidRPr="004513A3">
        <w:rPr>
          <w:sz w:val="26"/>
          <w:szCs w:val="26"/>
        </w:rPr>
        <w:t>admission of the Def</w:t>
      </w:r>
      <w:r w:rsidRPr="004513A3">
        <w:rPr>
          <w:sz w:val="26"/>
          <w:szCs w:val="26"/>
          <w:vertAlign w:val="superscript"/>
        </w:rPr>
        <w:t xml:space="preserve">t. </w:t>
      </w:r>
      <w:r w:rsidRPr="004513A3">
        <w:rPr>
          <w:sz w:val="26"/>
          <w:szCs w:val="26"/>
        </w:rPr>
        <w:t>Prideaux who goes on to affirm, that he had no</w:t>
      </w:r>
    </w:p>
    <w:p w:rsidR="00C631B6" w:rsidRPr="004513A3" w:rsidRDefault="00C631B6" w:rsidP="004F7273">
      <w:pPr>
        <w:rPr>
          <w:sz w:val="26"/>
          <w:szCs w:val="26"/>
        </w:rPr>
      </w:pPr>
      <w:r w:rsidRPr="004513A3">
        <w:rPr>
          <w:sz w:val="26"/>
          <w:szCs w:val="26"/>
        </w:rPr>
        <w:t>effects of Matthew Morry &amp; Co. in his hands, as would seem for some</w:t>
      </w:r>
    </w:p>
    <w:p w:rsidR="00C631B6" w:rsidRPr="004513A3" w:rsidRDefault="00C631B6" w:rsidP="004F7273">
      <w:pPr>
        <w:rPr>
          <w:sz w:val="26"/>
          <w:szCs w:val="26"/>
        </w:rPr>
      </w:pPr>
      <w:r w:rsidRPr="004513A3">
        <w:rPr>
          <w:sz w:val="26"/>
          <w:szCs w:val="26"/>
        </w:rPr>
        <w:t>time before the date of the bills, and that he had given positive</w:t>
      </w:r>
    </w:p>
    <w:p w:rsidR="00C631B6" w:rsidRPr="004513A3" w:rsidRDefault="00C631B6" w:rsidP="004F7273">
      <w:pPr>
        <w:rPr>
          <w:sz w:val="26"/>
          <w:szCs w:val="26"/>
        </w:rPr>
      </w:pPr>
      <w:r w:rsidRPr="004513A3">
        <w:rPr>
          <w:sz w:val="26"/>
          <w:szCs w:val="26"/>
        </w:rPr>
        <w:tab/>
      </w:r>
      <w:r w:rsidRPr="004513A3">
        <w:rPr>
          <w:sz w:val="26"/>
          <w:szCs w:val="26"/>
        </w:rPr>
        <w:tab/>
      </w:r>
      <w:r w:rsidRPr="004513A3">
        <w:rPr>
          <w:sz w:val="26"/>
          <w:szCs w:val="26"/>
        </w:rPr>
        <w:tab/>
      </w:r>
      <w:r w:rsidRPr="004513A3">
        <w:rPr>
          <w:sz w:val="26"/>
          <w:szCs w:val="26"/>
        </w:rPr>
        <w:tab/>
      </w:r>
      <w:r w:rsidRPr="004513A3">
        <w:rPr>
          <w:sz w:val="26"/>
          <w:szCs w:val="26"/>
        </w:rPr>
        <w:tab/>
      </w:r>
      <w:r w:rsidRPr="004513A3">
        <w:rPr>
          <w:sz w:val="26"/>
          <w:szCs w:val="26"/>
        </w:rPr>
        <w:tab/>
      </w:r>
      <w:r w:rsidRPr="004513A3">
        <w:rPr>
          <w:sz w:val="26"/>
          <w:szCs w:val="26"/>
        </w:rPr>
        <w:tab/>
      </w:r>
      <w:r w:rsidRPr="004513A3">
        <w:rPr>
          <w:sz w:val="26"/>
          <w:szCs w:val="26"/>
        </w:rPr>
        <w:tab/>
      </w:r>
      <w:r w:rsidRPr="004513A3">
        <w:rPr>
          <w:sz w:val="26"/>
          <w:szCs w:val="26"/>
        </w:rPr>
        <w:tab/>
        <w:t>orders</w:t>
      </w:r>
    </w:p>
    <w:p w:rsidR="00C631B6" w:rsidRPr="004513A3" w:rsidRDefault="00C631B6" w:rsidP="00C631B6">
      <w:r w:rsidRPr="004513A3">
        <w:br w:type="page"/>
      </w:r>
    </w:p>
    <w:p w:rsidR="00C631B6" w:rsidRPr="004513A3" w:rsidRDefault="00C631B6" w:rsidP="004F7273">
      <w:pPr>
        <w:rPr>
          <w:sz w:val="26"/>
          <w:szCs w:val="26"/>
        </w:rPr>
      </w:pPr>
      <w:r w:rsidRPr="004513A3">
        <w:rPr>
          <w:sz w:val="26"/>
          <w:szCs w:val="26"/>
        </w:rPr>
        <w:lastRenderedPageBreak/>
        <w:t>orders to his Clerk to refuse any of their bills which might be presented</w:t>
      </w:r>
    </w:p>
    <w:p w:rsidR="00C631B6" w:rsidRPr="004513A3" w:rsidRDefault="00C631B6" w:rsidP="004F7273">
      <w:pPr>
        <w:rPr>
          <w:sz w:val="26"/>
          <w:szCs w:val="26"/>
        </w:rPr>
      </w:pPr>
      <w:r w:rsidRPr="004513A3">
        <w:rPr>
          <w:sz w:val="26"/>
          <w:szCs w:val="26"/>
        </w:rPr>
        <w:t>for payment – and he did so because he was desirous that the sums</w:t>
      </w:r>
    </w:p>
    <w:p w:rsidR="00C631B6" w:rsidRPr="004513A3" w:rsidRDefault="00C631B6" w:rsidP="004F7273">
      <w:pPr>
        <w:rPr>
          <w:sz w:val="26"/>
          <w:szCs w:val="26"/>
        </w:rPr>
      </w:pPr>
      <w:r w:rsidRPr="004513A3">
        <w:rPr>
          <w:sz w:val="26"/>
          <w:szCs w:val="26"/>
        </w:rPr>
        <w:t>for which the bills were drawn, should be paid – but as there were</w:t>
      </w:r>
    </w:p>
    <w:p w:rsidR="00C631B6" w:rsidRPr="004513A3" w:rsidRDefault="00C631B6" w:rsidP="004F7273">
      <w:pPr>
        <w:rPr>
          <w:sz w:val="26"/>
          <w:szCs w:val="26"/>
        </w:rPr>
      </w:pPr>
      <w:r w:rsidRPr="004513A3">
        <w:rPr>
          <w:sz w:val="26"/>
          <w:szCs w:val="26"/>
        </w:rPr>
        <w:t>no effects in England, to meet them, that they should be paid out of</w:t>
      </w:r>
    </w:p>
    <w:p w:rsidR="00C631B6" w:rsidRPr="004513A3" w:rsidRDefault="00C631B6" w:rsidP="004F7273">
      <w:pPr>
        <w:rPr>
          <w:sz w:val="26"/>
          <w:szCs w:val="26"/>
        </w:rPr>
      </w:pPr>
      <w:r w:rsidRPr="004513A3">
        <w:rPr>
          <w:sz w:val="26"/>
          <w:szCs w:val="26"/>
        </w:rPr>
        <w:t>the property in Newfoundland – It was competent to the Plaintiff</w:t>
      </w:r>
    </w:p>
    <w:p w:rsidR="00C631B6" w:rsidRPr="004513A3" w:rsidRDefault="00C631B6" w:rsidP="004F7273">
      <w:pPr>
        <w:rPr>
          <w:sz w:val="26"/>
          <w:szCs w:val="26"/>
        </w:rPr>
      </w:pPr>
      <w:r w:rsidRPr="004513A3">
        <w:rPr>
          <w:sz w:val="26"/>
          <w:szCs w:val="26"/>
        </w:rPr>
        <w:t>to take up bills so circumstanced, and he might lawfully do so with</w:t>
      </w:r>
    </w:p>
    <w:p w:rsidR="00C631B6" w:rsidRPr="004513A3" w:rsidRDefault="00C631B6" w:rsidP="004F7273">
      <w:pPr>
        <w:rPr>
          <w:sz w:val="26"/>
          <w:szCs w:val="26"/>
        </w:rPr>
      </w:pPr>
      <w:r w:rsidRPr="004513A3">
        <w:rPr>
          <w:sz w:val="26"/>
          <w:szCs w:val="26"/>
        </w:rPr>
        <w:t>the view of befriending one party, provided it were not done to</w:t>
      </w:r>
    </w:p>
    <w:p w:rsidR="00C631B6" w:rsidRPr="004513A3" w:rsidRDefault="00C631B6" w:rsidP="004F7273">
      <w:pPr>
        <w:rPr>
          <w:sz w:val="26"/>
          <w:szCs w:val="26"/>
        </w:rPr>
      </w:pPr>
      <w:r w:rsidRPr="004513A3">
        <w:rPr>
          <w:sz w:val="26"/>
          <w:szCs w:val="26"/>
        </w:rPr>
        <w:t>defraud and injure the other –</w:t>
      </w:r>
      <w:r w:rsidR="004513A3" w:rsidRPr="004513A3">
        <w:rPr>
          <w:sz w:val="26"/>
          <w:szCs w:val="26"/>
        </w:rPr>
        <w:t xml:space="preserve"> N</w:t>
      </w:r>
      <w:r w:rsidRPr="004513A3">
        <w:rPr>
          <w:sz w:val="26"/>
          <w:szCs w:val="26"/>
        </w:rPr>
        <w:t>othing in the shape of fraud</w:t>
      </w:r>
    </w:p>
    <w:p w:rsidR="00C631B6" w:rsidRPr="004513A3" w:rsidRDefault="00C631B6" w:rsidP="004F7273">
      <w:pPr>
        <w:rPr>
          <w:sz w:val="26"/>
          <w:szCs w:val="26"/>
        </w:rPr>
      </w:pPr>
      <w:r w:rsidRPr="004513A3">
        <w:rPr>
          <w:sz w:val="26"/>
          <w:szCs w:val="26"/>
        </w:rPr>
        <w:t>has been proved; any suspicion which might be raised upon</w:t>
      </w:r>
    </w:p>
    <w:p w:rsidR="00C631B6" w:rsidRPr="004513A3" w:rsidRDefault="00C631B6" w:rsidP="004F7273">
      <w:pPr>
        <w:rPr>
          <w:sz w:val="26"/>
          <w:szCs w:val="26"/>
        </w:rPr>
      </w:pPr>
      <w:r w:rsidRPr="004513A3">
        <w:rPr>
          <w:sz w:val="26"/>
          <w:szCs w:val="26"/>
        </w:rPr>
        <w:t>the affidavits produced, is cle</w:t>
      </w:r>
      <w:r w:rsidR="004513A3" w:rsidRPr="004513A3">
        <w:rPr>
          <w:sz w:val="26"/>
          <w:szCs w:val="26"/>
        </w:rPr>
        <w:t>ared away by</w:t>
      </w:r>
      <w:r w:rsidRPr="004513A3">
        <w:rPr>
          <w:sz w:val="26"/>
          <w:szCs w:val="26"/>
        </w:rPr>
        <w:t xml:space="preserve"> the </w:t>
      </w:r>
      <w:r w:rsidR="004513A3" w:rsidRPr="004513A3">
        <w:rPr>
          <w:sz w:val="26"/>
          <w:szCs w:val="26"/>
        </w:rPr>
        <w:t>affidavits</w:t>
      </w:r>
    </w:p>
    <w:p w:rsidR="004513A3" w:rsidRPr="004513A3" w:rsidRDefault="004513A3" w:rsidP="004F7273">
      <w:pPr>
        <w:rPr>
          <w:sz w:val="26"/>
          <w:szCs w:val="26"/>
        </w:rPr>
      </w:pPr>
      <w:r w:rsidRPr="004513A3">
        <w:rPr>
          <w:sz w:val="26"/>
          <w:szCs w:val="26"/>
        </w:rPr>
        <w:t>themselves and as there were no effects in the hands of the</w:t>
      </w:r>
    </w:p>
    <w:p w:rsidR="004513A3" w:rsidRPr="004513A3" w:rsidRDefault="004513A3" w:rsidP="004F7273">
      <w:pPr>
        <w:rPr>
          <w:sz w:val="26"/>
          <w:szCs w:val="26"/>
        </w:rPr>
      </w:pPr>
      <w:r w:rsidRPr="004513A3">
        <w:rPr>
          <w:sz w:val="26"/>
          <w:szCs w:val="26"/>
        </w:rPr>
        <w:t>drawees, to meet bills, at the time of their being drawn, it</w:t>
      </w:r>
    </w:p>
    <w:p w:rsidR="004513A3" w:rsidRPr="004513A3" w:rsidRDefault="004513A3" w:rsidP="004F7273">
      <w:pPr>
        <w:rPr>
          <w:sz w:val="26"/>
          <w:szCs w:val="26"/>
        </w:rPr>
      </w:pPr>
      <w:r w:rsidRPr="004513A3">
        <w:rPr>
          <w:sz w:val="26"/>
          <w:szCs w:val="26"/>
        </w:rPr>
        <w:t>has not been made to appear in what way the defendants</w:t>
      </w:r>
    </w:p>
    <w:p w:rsidR="004513A3" w:rsidRPr="004513A3" w:rsidRDefault="004513A3" w:rsidP="004F7273">
      <w:pPr>
        <w:rPr>
          <w:sz w:val="26"/>
          <w:szCs w:val="26"/>
        </w:rPr>
      </w:pPr>
      <w:r w:rsidRPr="004513A3">
        <w:rPr>
          <w:sz w:val="26"/>
          <w:szCs w:val="26"/>
        </w:rPr>
        <w:t>have sustained an injury – It does not appear to me</w:t>
      </w:r>
    </w:p>
    <w:p w:rsidR="004513A3" w:rsidRDefault="004513A3" w:rsidP="004F7273">
      <w:pPr>
        <w:rPr>
          <w:sz w:val="26"/>
          <w:szCs w:val="26"/>
        </w:rPr>
      </w:pPr>
      <w:r w:rsidRPr="004513A3">
        <w:rPr>
          <w:sz w:val="26"/>
          <w:szCs w:val="26"/>
        </w:rPr>
        <w:t>therefore that the defence can</w:t>
      </w:r>
      <w:r>
        <w:rPr>
          <w:sz w:val="26"/>
          <w:szCs w:val="26"/>
        </w:rPr>
        <w:t xml:space="preserve"> be supported upon these</w:t>
      </w:r>
    </w:p>
    <w:p w:rsidR="004513A3" w:rsidRDefault="004513A3" w:rsidP="004F7273">
      <w:pPr>
        <w:rPr>
          <w:sz w:val="26"/>
          <w:szCs w:val="26"/>
        </w:rPr>
      </w:pPr>
      <w:r>
        <w:rPr>
          <w:sz w:val="26"/>
          <w:szCs w:val="26"/>
        </w:rPr>
        <w:t>grounds – and with respect to the remaining objection, that</w:t>
      </w:r>
    </w:p>
    <w:p w:rsidR="004513A3" w:rsidRDefault="004513A3" w:rsidP="004F7273">
      <w:pPr>
        <w:rPr>
          <w:sz w:val="26"/>
          <w:szCs w:val="26"/>
        </w:rPr>
      </w:pPr>
      <w:r>
        <w:rPr>
          <w:sz w:val="26"/>
          <w:szCs w:val="26"/>
        </w:rPr>
        <w:t>the Def</w:t>
      </w:r>
      <w:r w:rsidRPr="004513A3">
        <w:rPr>
          <w:sz w:val="26"/>
          <w:szCs w:val="26"/>
          <w:vertAlign w:val="superscript"/>
        </w:rPr>
        <w:t>t</w:t>
      </w:r>
      <w:r>
        <w:rPr>
          <w:sz w:val="26"/>
          <w:szCs w:val="26"/>
        </w:rPr>
        <w:t xml:space="preserve"> Prideau is a partner of the Plf in the bank at</w:t>
      </w:r>
    </w:p>
    <w:p w:rsidR="004513A3" w:rsidRDefault="004513A3" w:rsidP="004F7273">
      <w:pPr>
        <w:rPr>
          <w:sz w:val="26"/>
          <w:szCs w:val="26"/>
        </w:rPr>
      </w:pPr>
      <w:r>
        <w:rPr>
          <w:sz w:val="26"/>
          <w:szCs w:val="26"/>
        </w:rPr>
        <w:t>Kingsbridge, that fact is not proved; and if it were, I do</w:t>
      </w:r>
    </w:p>
    <w:p w:rsidR="004513A3" w:rsidRDefault="004513A3" w:rsidP="004F7273">
      <w:pPr>
        <w:rPr>
          <w:sz w:val="26"/>
          <w:szCs w:val="26"/>
        </w:rPr>
      </w:pPr>
      <w:r>
        <w:rPr>
          <w:sz w:val="26"/>
          <w:szCs w:val="26"/>
        </w:rPr>
        <w:t>not see how it could affect the present action, which is</w:t>
      </w:r>
    </w:p>
    <w:p w:rsidR="004513A3" w:rsidRDefault="004513A3" w:rsidP="004F7273">
      <w:pPr>
        <w:rPr>
          <w:sz w:val="26"/>
          <w:szCs w:val="26"/>
        </w:rPr>
      </w:pPr>
      <w:r>
        <w:rPr>
          <w:sz w:val="26"/>
          <w:szCs w:val="26"/>
        </w:rPr>
        <w:t>founded entirely on a distinct transaction –</w:t>
      </w:r>
    </w:p>
    <w:p w:rsidR="004513A3" w:rsidRDefault="004513A3" w:rsidP="004F7273">
      <w:pPr>
        <w:rPr>
          <w:sz w:val="26"/>
          <w:szCs w:val="26"/>
        </w:rPr>
      </w:pPr>
      <w:r>
        <w:rPr>
          <w:sz w:val="26"/>
          <w:szCs w:val="26"/>
        </w:rPr>
        <w:tab/>
        <w:t>Under all the circumstances before the Court,</w:t>
      </w:r>
    </w:p>
    <w:p w:rsidR="004513A3" w:rsidRDefault="004513A3" w:rsidP="004F7273">
      <w:pPr>
        <w:rPr>
          <w:sz w:val="26"/>
          <w:szCs w:val="26"/>
        </w:rPr>
      </w:pPr>
      <w:r>
        <w:rPr>
          <w:sz w:val="26"/>
          <w:szCs w:val="26"/>
        </w:rPr>
        <w:t>I shall give judgement in favour of the plaintiff in the</w:t>
      </w:r>
    </w:p>
    <w:p w:rsidR="004513A3" w:rsidRDefault="004513A3" w:rsidP="004F7273">
      <w:pPr>
        <w:rPr>
          <w:sz w:val="26"/>
          <w:szCs w:val="26"/>
        </w:rPr>
      </w:pPr>
      <w:r>
        <w:rPr>
          <w:sz w:val="26"/>
          <w:szCs w:val="26"/>
        </w:rPr>
        <w:t>amount demanded – recommending the defendants, if</w:t>
      </w:r>
    </w:p>
    <w:p w:rsidR="004513A3" w:rsidRDefault="004513A3" w:rsidP="004F7273">
      <w:pPr>
        <w:rPr>
          <w:sz w:val="26"/>
          <w:szCs w:val="26"/>
        </w:rPr>
      </w:pPr>
      <w:r>
        <w:rPr>
          <w:sz w:val="26"/>
          <w:szCs w:val="26"/>
        </w:rPr>
        <w:t>they are dissatisfied with the decision, to appeal to</w:t>
      </w:r>
    </w:p>
    <w:p w:rsidR="004513A3" w:rsidRDefault="004513A3" w:rsidP="004F7273">
      <w:pPr>
        <w:rPr>
          <w:sz w:val="26"/>
          <w:szCs w:val="26"/>
        </w:rPr>
      </w:pPr>
      <w:r>
        <w:rPr>
          <w:sz w:val="26"/>
          <w:szCs w:val="26"/>
        </w:rPr>
        <w:t>England where they will be enabled to supply</w:t>
      </w:r>
    </w:p>
    <w:p w:rsidR="004513A3" w:rsidRDefault="004513A3" w:rsidP="004F7273">
      <w:pPr>
        <w:rPr>
          <w:sz w:val="26"/>
          <w:szCs w:val="26"/>
        </w:rPr>
      </w:pPr>
      <w:r>
        <w:rPr>
          <w:sz w:val="26"/>
          <w:szCs w:val="26"/>
        </w:rPr>
        <w:t>any deficiency of evidence, and to correct any errors</w:t>
      </w:r>
    </w:p>
    <w:p w:rsidR="004513A3" w:rsidRPr="004513A3" w:rsidRDefault="004513A3" w:rsidP="004F7273">
      <w:pPr>
        <w:rPr>
          <w:sz w:val="26"/>
          <w:szCs w:val="26"/>
        </w:rPr>
      </w:pPr>
      <w:r>
        <w:rPr>
          <w:sz w:val="26"/>
          <w:szCs w:val="26"/>
        </w:rPr>
        <w:t>of this Court --</w:t>
      </w:r>
    </w:p>
    <w:p w:rsidR="004513A3" w:rsidRPr="004513A3" w:rsidRDefault="004513A3" w:rsidP="004F7273">
      <w:pPr>
        <w:rPr>
          <w:sz w:val="26"/>
          <w:szCs w:val="26"/>
        </w:rPr>
      </w:pPr>
    </w:p>
    <w:sectPr w:rsidR="004513A3" w:rsidRPr="004513A3" w:rsidSect="00714AF4">
      <w:pgSz w:w="12240" w:h="20160" w:code="5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E4A" w:rsidRDefault="006E6E4A" w:rsidP="00EF0ED1">
      <w:pPr>
        <w:spacing w:after="0"/>
      </w:pPr>
      <w:r>
        <w:separator/>
      </w:r>
    </w:p>
  </w:endnote>
  <w:endnote w:type="continuationSeparator" w:id="0">
    <w:p w:rsidR="006E6E4A" w:rsidRDefault="006E6E4A" w:rsidP="00EF0ED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E4A" w:rsidRDefault="006E6E4A" w:rsidP="00EF0ED1">
      <w:pPr>
        <w:spacing w:after="0"/>
      </w:pPr>
      <w:r>
        <w:separator/>
      </w:r>
    </w:p>
  </w:footnote>
  <w:footnote w:type="continuationSeparator" w:id="0">
    <w:p w:rsidR="006E6E4A" w:rsidRDefault="006E6E4A" w:rsidP="00EF0ED1">
      <w:pPr>
        <w:spacing w:after="0"/>
      </w:pPr>
      <w:r>
        <w:continuationSeparator/>
      </w:r>
    </w:p>
  </w:footnote>
  <w:footnote w:id="1">
    <w:p w:rsidR="00EF0ED1" w:rsidRDefault="00EF0ED1">
      <w:pPr>
        <w:pStyle w:val="FootnoteText"/>
      </w:pPr>
      <w:r>
        <w:rPr>
          <w:rStyle w:val="FootnoteReference"/>
        </w:rPr>
        <w:footnoteRef/>
      </w:r>
      <w:r>
        <w:t xml:space="preserve"> Abbreviation for “Plaintiff”</w:t>
      </w:r>
    </w:p>
  </w:footnote>
  <w:footnote w:id="2">
    <w:p w:rsidR="00EF0ED1" w:rsidRDefault="00EF0ED1">
      <w:pPr>
        <w:pStyle w:val="FootnoteText"/>
      </w:pPr>
      <w:r>
        <w:rPr>
          <w:rStyle w:val="FootnoteReference"/>
        </w:rPr>
        <w:footnoteRef/>
      </w:r>
      <w:r>
        <w:t xml:space="preserve"> Abbreviation for “Defendants”</w:t>
      </w:r>
    </w:p>
  </w:footnote>
  <w:footnote w:id="3">
    <w:p w:rsidR="00C631B6" w:rsidRDefault="00C631B6">
      <w:pPr>
        <w:pStyle w:val="FootnoteText"/>
      </w:pPr>
      <w:r>
        <w:rPr>
          <w:rStyle w:val="FootnoteReference"/>
        </w:rPr>
        <w:footnoteRef/>
      </w:r>
      <w:r>
        <w:t xml:space="preserve"> There is a marginal note presumably identifying the law in question since the word “law“ is underlined. the note appears to read “5 Geo 2 Cap 7.”</w:t>
      </w:r>
    </w:p>
  </w:footnote>
  <w:footnote w:id="4">
    <w:p w:rsidR="00C631B6" w:rsidRDefault="00C631B6">
      <w:pPr>
        <w:pStyle w:val="FootnoteText"/>
      </w:pPr>
      <w:r>
        <w:rPr>
          <w:rStyle w:val="FootnoteReference"/>
        </w:rPr>
        <w:footnoteRef/>
      </w:r>
      <w:r>
        <w:t xml:space="preserve"> Abbreviation for “account”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2E"/>
    <w:rsid w:val="00046064"/>
    <w:rsid w:val="001D148E"/>
    <w:rsid w:val="002E4120"/>
    <w:rsid w:val="004513A3"/>
    <w:rsid w:val="004F7273"/>
    <w:rsid w:val="005E0CB7"/>
    <w:rsid w:val="006E328E"/>
    <w:rsid w:val="006E6E4A"/>
    <w:rsid w:val="0070642E"/>
    <w:rsid w:val="00714AF4"/>
    <w:rsid w:val="0078044A"/>
    <w:rsid w:val="009300CF"/>
    <w:rsid w:val="00957C7E"/>
    <w:rsid w:val="0099076E"/>
    <w:rsid w:val="00A2558E"/>
    <w:rsid w:val="00BD093F"/>
    <w:rsid w:val="00C631B6"/>
    <w:rsid w:val="00CB32FA"/>
    <w:rsid w:val="00EF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28E"/>
  </w:style>
  <w:style w:type="paragraph" w:styleId="Heading1">
    <w:name w:val="heading 1"/>
    <w:basedOn w:val="Normal"/>
    <w:next w:val="Normal"/>
    <w:link w:val="Heading1Char"/>
    <w:uiPriority w:val="9"/>
    <w:qFormat/>
    <w:rsid w:val="004F72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0642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064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4F72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0ED1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0ED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F0ED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28E"/>
  </w:style>
  <w:style w:type="paragraph" w:styleId="Heading1">
    <w:name w:val="heading 1"/>
    <w:basedOn w:val="Normal"/>
    <w:next w:val="Normal"/>
    <w:link w:val="Heading1Char"/>
    <w:uiPriority w:val="9"/>
    <w:qFormat/>
    <w:rsid w:val="004F72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0642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064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4F72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0ED1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0ED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F0E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BD906-16AA-44B6-A58A-E3EAF3AF3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5</Pages>
  <Words>1670</Words>
  <Characters>9525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</dc:creator>
  <cp:lastModifiedBy>Christopher Morry</cp:lastModifiedBy>
  <cp:revision>5</cp:revision>
  <dcterms:created xsi:type="dcterms:W3CDTF">2016-05-12T14:00:00Z</dcterms:created>
  <dcterms:modified xsi:type="dcterms:W3CDTF">2017-05-14T18:39:00Z</dcterms:modified>
</cp:coreProperties>
</file>